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2A5" w:rsidRDefault="001912A5" w:rsidP="00D106AA">
      <w:pPr>
        <w:jc w:val="center"/>
        <w:rPr>
          <w:b/>
        </w:rPr>
      </w:pPr>
      <w:r>
        <w:rPr>
          <w:b/>
        </w:rPr>
        <w:t>Информация о материально-техническом обеспечении</w:t>
      </w:r>
    </w:p>
    <w:p w:rsidR="00D106AA" w:rsidRPr="00D106AA" w:rsidRDefault="001912A5" w:rsidP="00D106AA">
      <w:pPr>
        <w:jc w:val="center"/>
        <w:rPr>
          <w:b/>
        </w:rPr>
      </w:pPr>
      <w:r>
        <w:rPr>
          <w:b/>
        </w:rPr>
        <w:t xml:space="preserve"> помещений Центра «Точка роста»</w:t>
      </w:r>
      <w:proofErr w:type="gramStart"/>
      <w:r>
        <w:rPr>
          <w:b/>
        </w:rPr>
        <w:t>.(</w:t>
      </w:r>
      <w:proofErr w:type="gramEnd"/>
      <w:r>
        <w:rPr>
          <w:b/>
        </w:rPr>
        <w:t>мебель, панель)</w:t>
      </w:r>
    </w:p>
    <w:p w:rsidR="00D106AA" w:rsidRDefault="00D106AA" w:rsidP="00D106AA"/>
    <w:p w:rsidR="00D106AA" w:rsidRDefault="00D106AA" w:rsidP="00D106AA"/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660"/>
        <w:gridCol w:w="5402"/>
        <w:gridCol w:w="3544"/>
      </w:tblGrid>
      <w:tr w:rsidR="00D106AA" w:rsidRPr="00A76739" w:rsidTr="00017900">
        <w:trPr>
          <w:trHeight w:val="27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A76739" w:rsidRDefault="00D106AA" w:rsidP="00017900">
            <w:pPr>
              <w:jc w:val="center"/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>№ п\</w:t>
            </w:r>
            <w:proofErr w:type="gramStart"/>
            <w:r w:rsidRPr="00A76739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A76739" w:rsidRDefault="00D106AA" w:rsidP="00017900">
            <w:pPr>
              <w:jc w:val="center"/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A76739" w:rsidRDefault="00D106AA" w:rsidP="00017900">
            <w:pPr>
              <w:jc w:val="center"/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 xml:space="preserve">Количество </w:t>
            </w:r>
          </w:p>
          <w:p w:rsidR="00D106AA" w:rsidRPr="00A76739" w:rsidRDefault="00D106AA" w:rsidP="00017900">
            <w:pPr>
              <w:jc w:val="center"/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A76739">
              <w:rPr>
                <w:sz w:val="22"/>
                <w:szCs w:val="22"/>
              </w:rPr>
              <w:t>шт</w:t>
            </w:r>
            <w:proofErr w:type="spellEnd"/>
            <w:proofErr w:type="gramEnd"/>
            <w:r w:rsidRPr="00A76739">
              <w:rPr>
                <w:sz w:val="22"/>
                <w:szCs w:val="22"/>
              </w:rPr>
              <w:t>)</w:t>
            </w:r>
          </w:p>
        </w:tc>
      </w:tr>
      <w:tr w:rsidR="00D106AA" w:rsidRPr="00A76739" w:rsidTr="00017900">
        <w:trPr>
          <w:trHeight w:val="253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AA" w:rsidRPr="00A76739" w:rsidRDefault="00D106AA" w:rsidP="00017900">
            <w:pPr>
              <w:rPr>
                <w:sz w:val="22"/>
                <w:szCs w:val="22"/>
              </w:rPr>
            </w:pPr>
          </w:p>
        </w:tc>
        <w:tc>
          <w:tcPr>
            <w:tcW w:w="5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AA" w:rsidRPr="00A76739" w:rsidRDefault="00D106AA" w:rsidP="00017900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AA" w:rsidRPr="00A76739" w:rsidRDefault="00D106AA" w:rsidP="00017900">
            <w:pPr>
              <w:rPr>
                <w:sz w:val="22"/>
                <w:szCs w:val="22"/>
              </w:rPr>
            </w:pPr>
          </w:p>
        </w:tc>
      </w:tr>
      <w:tr w:rsidR="00D106AA" w:rsidRPr="00A76739" w:rsidTr="00017900">
        <w:trPr>
          <w:trHeight w:val="29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A76739" w:rsidRDefault="00D106AA" w:rsidP="00017900">
            <w:pPr>
              <w:jc w:val="center"/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>1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A76739" w:rsidRDefault="00D106AA" w:rsidP="00017900">
            <w:pPr>
              <w:rPr>
                <w:sz w:val="22"/>
                <w:szCs w:val="22"/>
              </w:rPr>
            </w:pPr>
            <w:r w:rsidRPr="00A76739">
              <w:rPr>
                <w:rFonts w:eastAsia="Times New Roman"/>
                <w:sz w:val="22"/>
                <w:szCs w:val="22"/>
                <w:lang w:eastAsia="ru-RU"/>
              </w:rPr>
              <w:t xml:space="preserve">Стол ученический 2-местный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A76739" w:rsidRDefault="00D106AA" w:rsidP="00017900">
            <w:pPr>
              <w:jc w:val="center"/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>39</w:t>
            </w:r>
          </w:p>
        </w:tc>
      </w:tr>
      <w:tr w:rsidR="00D106AA" w:rsidRPr="00A76739" w:rsidTr="00017900">
        <w:trPr>
          <w:trHeight w:val="28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A76739" w:rsidRDefault="00D106AA" w:rsidP="00017900">
            <w:pPr>
              <w:jc w:val="center"/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>2.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A76739" w:rsidRDefault="00D106AA" w:rsidP="00017900">
            <w:pPr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 xml:space="preserve">Стул ученический регулируемый по высоте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A76739" w:rsidRDefault="00D106AA" w:rsidP="00017900">
            <w:pPr>
              <w:jc w:val="center"/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>78</w:t>
            </w:r>
          </w:p>
        </w:tc>
      </w:tr>
      <w:tr w:rsidR="00D106AA" w:rsidRPr="00A76739" w:rsidTr="00017900">
        <w:trPr>
          <w:trHeight w:val="40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A76739" w:rsidRDefault="00D106AA" w:rsidP="00017900">
            <w:pPr>
              <w:jc w:val="center"/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>3.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A76739" w:rsidRDefault="00D106AA" w:rsidP="00017900">
            <w:pPr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>Набор шахматный: шахматы, часы</w:t>
            </w:r>
          </w:p>
          <w:p w:rsidR="00D106AA" w:rsidRPr="00A76739" w:rsidRDefault="00D106AA" w:rsidP="00017900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A76739" w:rsidRDefault="00D106AA" w:rsidP="00017900">
            <w:pPr>
              <w:jc w:val="center"/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>2</w:t>
            </w:r>
          </w:p>
        </w:tc>
      </w:tr>
      <w:tr w:rsidR="00D106AA" w:rsidRPr="00A76739" w:rsidTr="00017900">
        <w:trPr>
          <w:trHeight w:val="29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A76739" w:rsidRDefault="00D106AA" w:rsidP="00017900">
            <w:pPr>
              <w:jc w:val="center"/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>4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A76739" w:rsidRDefault="00D106AA" w:rsidP="00017900">
            <w:pPr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>Стол для учителя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A76739" w:rsidRDefault="00D106AA" w:rsidP="00017900">
            <w:pPr>
              <w:jc w:val="center"/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>3</w:t>
            </w:r>
          </w:p>
        </w:tc>
      </w:tr>
      <w:tr w:rsidR="00D106AA" w:rsidRPr="00A76739" w:rsidTr="00017900">
        <w:trPr>
          <w:trHeight w:val="2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A76739" w:rsidRDefault="00D106AA" w:rsidP="00017900">
            <w:pPr>
              <w:jc w:val="center"/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>5.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A76739" w:rsidRDefault="00D106AA" w:rsidP="00017900">
            <w:pPr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>Кресло для учителя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A76739" w:rsidRDefault="00D106AA" w:rsidP="00017900">
            <w:pPr>
              <w:jc w:val="center"/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>3</w:t>
            </w:r>
          </w:p>
        </w:tc>
      </w:tr>
      <w:tr w:rsidR="00D106AA" w:rsidRPr="00A76739" w:rsidTr="00017900">
        <w:trPr>
          <w:trHeight w:val="27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A76739" w:rsidRDefault="00D106AA" w:rsidP="00017900">
            <w:pPr>
              <w:jc w:val="center"/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>6.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A76739" w:rsidRDefault="00D106AA" w:rsidP="00017900">
            <w:pPr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>Стол шахматный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A76739" w:rsidRDefault="00D106AA" w:rsidP="00017900">
            <w:pPr>
              <w:jc w:val="center"/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>2</w:t>
            </w:r>
          </w:p>
        </w:tc>
      </w:tr>
      <w:tr w:rsidR="00D106AA" w:rsidRPr="00A76739" w:rsidTr="00017900">
        <w:trPr>
          <w:trHeight w:val="40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A76739" w:rsidRDefault="00D106AA" w:rsidP="00017900">
            <w:pPr>
              <w:jc w:val="center"/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>7.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A76739" w:rsidRDefault="00D106AA" w:rsidP="00017900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A76739">
              <w:rPr>
                <w:b w:val="0"/>
                <w:sz w:val="22"/>
                <w:szCs w:val="22"/>
              </w:rPr>
              <w:t>Шкаф</w:t>
            </w:r>
            <w:r w:rsidRPr="00A76739">
              <w:rPr>
                <w:sz w:val="22"/>
                <w:szCs w:val="22"/>
              </w:rPr>
              <w:t xml:space="preserve"> </w:t>
            </w:r>
            <w:r w:rsidRPr="00A76739">
              <w:rPr>
                <w:b w:val="0"/>
                <w:bCs w:val="0"/>
                <w:sz w:val="22"/>
                <w:szCs w:val="22"/>
                <w:lang w:eastAsia="en-US"/>
              </w:rPr>
              <w:t>широкий, полуоткрытый</w:t>
            </w:r>
          </w:p>
          <w:p w:rsidR="00D106AA" w:rsidRPr="00A76739" w:rsidRDefault="00D106AA" w:rsidP="00017900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A76739" w:rsidRDefault="00D106AA" w:rsidP="00017900">
            <w:pPr>
              <w:jc w:val="center"/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>2</w:t>
            </w:r>
          </w:p>
        </w:tc>
      </w:tr>
      <w:tr w:rsidR="00D106AA" w:rsidRPr="00A76739" w:rsidTr="00017900">
        <w:trPr>
          <w:trHeight w:val="49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A76739" w:rsidRDefault="00D106AA" w:rsidP="00017900">
            <w:pPr>
              <w:jc w:val="center"/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>8.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A76739" w:rsidRDefault="00D106AA" w:rsidP="00017900">
            <w:pPr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 xml:space="preserve">Шкаф </w:t>
            </w:r>
            <w:r w:rsidRPr="00A76739">
              <w:rPr>
                <w:bCs/>
                <w:sz w:val="22"/>
                <w:szCs w:val="22"/>
              </w:rPr>
              <w:t>широкий со стеклом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A76739" w:rsidRDefault="00D106AA" w:rsidP="00017900">
            <w:pPr>
              <w:jc w:val="center"/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>2</w:t>
            </w:r>
          </w:p>
        </w:tc>
      </w:tr>
      <w:tr w:rsidR="00D106AA" w:rsidRPr="00A76739" w:rsidTr="00017900">
        <w:trPr>
          <w:trHeight w:val="40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A76739" w:rsidRDefault="00D106AA" w:rsidP="00017900">
            <w:pPr>
              <w:jc w:val="center"/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>9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A76739" w:rsidRDefault="00D106AA" w:rsidP="00017900">
            <w:pPr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 xml:space="preserve">Шкаф вытяжной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A76739" w:rsidRDefault="00D106AA" w:rsidP="00017900">
            <w:pPr>
              <w:jc w:val="center"/>
              <w:rPr>
                <w:sz w:val="22"/>
                <w:szCs w:val="22"/>
                <w:lang w:val="en-US"/>
              </w:rPr>
            </w:pPr>
            <w:r w:rsidRPr="00A76739">
              <w:rPr>
                <w:sz w:val="22"/>
                <w:szCs w:val="22"/>
                <w:lang w:val="en-US"/>
              </w:rPr>
              <w:t>1</w:t>
            </w:r>
          </w:p>
        </w:tc>
      </w:tr>
      <w:tr w:rsidR="00D106AA" w:rsidRPr="00A76739" w:rsidTr="00017900">
        <w:trPr>
          <w:trHeight w:val="55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A76739" w:rsidRDefault="00D106AA" w:rsidP="00017900">
            <w:pPr>
              <w:jc w:val="center"/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>10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A76739" w:rsidRDefault="00D106AA" w:rsidP="00017900">
            <w:pPr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 xml:space="preserve">Шкаф полуоткрытый для лабораторной посуды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A76739" w:rsidRDefault="00D106AA" w:rsidP="00017900">
            <w:pPr>
              <w:jc w:val="center"/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>2</w:t>
            </w:r>
          </w:p>
        </w:tc>
      </w:tr>
      <w:tr w:rsidR="00D106AA" w:rsidRPr="00A76739" w:rsidTr="00017900">
        <w:trPr>
          <w:trHeight w:val="56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A76739" w:rsidRDefault="00D106AA" w:rsidP="00017900">
            <w:pPr>
              <w:jc w:val="center"/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>11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A76739" w:rsidRDefault="00D106AA" w:rsidP="00017900">
            <w:pPr>
              <w:rPr>
                <w:sz w:val="22"/>
                <w:szCs w:val="22"/>
              </w:rPr>
            </w:pPr>
            <w:proofErr w:type="gramStart"/>
            <w:r w:rsidRPr="00A76739">
              <w:rPr>
                <w:sz w:val="22"/>
                <w:szCs w:val="22"/>
              </w:rPr>
              <w:t>Шкаф</w:t>
            </w:r>
            <w:proofErr w:type="gramEnd"/>
            <w:r w:rsidRPr="00A76739">
              <w:rPr>
                <w:sz w:val="22"/>
                <w:szCs w:val="22"/>
              </w:rPr>
              <w:t xml:space="preserve"> закрытый для лабораторной посуды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A76739" w:rsidRDefault="00D106AA" w:rsidP="00017900">
            <w:pPr>
              <w:jc w:val="center"/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>5</w:t>
            </w:r>
          </w:p>
        </w:tc>
      </w:tr>
      <w:tr w:rsidR="00D106AA" w:rsidRPr="00A76739" w:rsidTr="00017900">
        <w:trPr>
          <w:trHeight w:val="5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A76739" w:rsidRDefault="00D106AA" w:rsidP="00017900">
            <w:pPr>
              <w:jc w:val="center"/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>12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A76739" w:rsidRDefault="00D106AA" w:rsidP="00017900">
            <w:pPr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 xml:space="preserve">Шкаф для химических реактивов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A76739" w:rsidRDefault="00D106AA" w:rsidP="00017900">
            <w:pPr>
              <w:jc w:val="center"/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>1</w:t>
            </w:r>
          </w:p>
        </w:tc>
      </w:tr>
      <w:tr w:rsidR="004C3353" w:rsidRPr="00A76739" w:rsidTr="00017900">
        <w:trPr>
          <w:trHeight w:val="5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53" w:rsidRPr="00A76739" w:rsidRDefault="004C3353" w:rsidP="00017900">
            <w:pPr>
              <w:jc w:val="center"/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>13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53" w:rsidRPr="00A76739" w:rsidRDefault="004C3353" w:rsidP="000725DD">
            <w:pPr>
              <w:autoSpaceDE w:val="0"/>
              <w:snapToGrid w:val="0"/>
              <w:rPr>
                <w:rFonts w:eastAsia="Calibri"/>
                <w:color w:val="000000"/>
                <w:sz w:val="22"/>
                <w:szCs w:val="22"/>
              </w:rPr>
            </w:pPr>
            <w:r w:rsidRPr="00A76739">
              <w:rPr>
                <w:rFonts w:eastAsia="Calibri"/>
                <w:color w:val="000000"/>
                <w:sz w:val="22"/>
                <w:szCs w:val="22"/>
              </w:rPr>
              <w:t>Т</w:t>
            </w:r>
            <w:r w:rsidRPr="00A76739">
              <w:rPr>
                <w:rFonts w:eastAsia="Calibri"/>
                <w:color w:val="000000"/>
                <w:sz w:val="22"/>
                <w:szCs w:val="22"/>
              </w:rPr>
              <w:t xml:space="preserve">умба с раковиной:                 </w:t>
            </w:r>
            <w:r w:rsidRPr="00A76739">
              <w:rPr>
                <w:rFonts w:eastAsia="Mangal"/>
                <w:color w:val="000000"/>
                <w:sz w:val="22"/>
                <w:szCs w:val="22"/>
              </w:rPr>
              <w:t>напольная тумба с раковиной</w:t>
            </w:r>
            <w:proofErr w:type="gramStart"/>
            <w:r w:rsidRPr="00A76739">
              <w:rPr>
                <w:rFonts w:eastAsia="Mangal"/>
                <w:color w:val="000000"/>
                <w:sz w:val="22"/>
                <w:szCs w:val="22"/>
              </w:rPr>
              <w:t>.</w:t>
            </w:r>
            <w:proofErr w:type="gramEnd"/>
            <w:r w:rsidRPr="00A76739">
              <w:rPr>
                <w:rFonts w:eastAsia="Mangal"/>
                <w:color w:val="000000"/>
                <w:sz w:val="22"/>
                <w:szCs w:val="22"/>
              </w:rPr>
              <w:t xml:space="preserve"> (</w:t>
            </w:r>
            <w:proofErr w:type="gramStart"/>
            <w:r w:rsidRPr="00A76739">
              <w:rPr>
                <w:rFonts w:eastAsia="Mangal"/>
                <w:color w:val="000000"/>
                <w:sz w:val="22"/>
                <w:szCs w:val="22"/>
              </w:rPr>
              <w:t>в</w:t>
            </w:r>
            <w:proofErr w:type="gramEnd"/>
            <w:r w:rsidRPr="00A76739">
              <w:rPr>
                <w:rFonts w:eastAsia="Mangal"/>
                <w:color w:val="000000"/>
                <w:sz w:val="22"/>
                <w:szCs w:val="22"/>
              </w:rPr>
              <w:t xml:space="preserve"> комплекте кран и сифон с раковиной) Габариты </w:t>
            </w:r>
            <w:proofErr w:type="spellStart"/>
            <w:r w:rsidRPr="00A76739">
              <w:rPr>
                <w:rFonts w:eastAsia="Mangal"/>
                <w:color w:val="000000"/>
                <w:sz w:val="22"/>
                <w:szCs w:val="22"/>
              </w:rPr>
              <w:t>ШхГхВ</w:t>
            </w:r>
            <w:proofErr w:type="spellEnd"/>
            <w:r w:rsidRPr="00A76739">
              <w:rPr>
                <w:rFonts w:eastAsia="Mangal"/>
                <w:color w:val="000000"/>
                <w:sz w:val="22"/>
                <w:szCs w:val="22"/>
              </w:rPr>
              <w:t xml:space="preserve"> 420х420х760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53" w:rsidRPr="00A76739" w:rsidRDefault="004C3353" w:rsidP="00017900">
            <w:pPr>
              <w:jc w:val="center"/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>2</w:t>
            </w:r>
          </w:p>
        </w:tc>
      </w:tr>
      <w:tr w:rsidR="004C3353" w:rsidRPr="00A76739" w:rsidTr="00017900">
        <w:trPr>
          <w:trHeight w:val="5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53" w:rsidRPr="00A76739" w:rsidRDefault="004C3353" w:rsidP="00017900">
            <w:pPr>
              <w:jc w:val="center"/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>14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53" w:rsidRPr="00A76739" w:rsidRDefault="004C3353" w:rsidP="000725DD">
            <w:pPr>
              <w:autoSpaceDE w:val="0"/>
              <w:snapToGrid w:val="0"/>
              <w:rPr>
                <w:rFonts w:eastAsia="Calibri"/>
                <w:color w:val="000000"/>
                <w:sz w:val="22"/>
                <w:szCs w:val="22"/>
              </w:rPr>
            </w:pPr>
            <w:r w:rsidRPr="00A76739">
              <w:rPr>
                <w:rFonts w:eastAsia="Calibri"/>
                <w:color w:val="000000"/>
                <w:sz w:val="22"/>
                <w:szCs w:val="22"/>
              </w:rPr>
              <w:t xml:space="preserve">Пуф: круглый (с жестким каркасом) </w:t>
            </w:r>
            <w:r w:rsidRPr="00A76739">
              <w:rPr>
                <w:rFonts w:eastAsia="Mangal"/>
                <w:color w:val="000000"/>
                <w:sz w:val="22"/>
                <w:szCs w:val="22"/>
              </w:rPr>
              <w:t xml:space="preserve">415х470х470 мм цвет красный. Материал обивки: </w:t>
            </w:r>
            <w:proofErr w:type="spellStart"/>
            <w:r w:rsidRPr="00A76739">
              <w:rPr>
                <w:rFonts w:eastAsia="Mangal"/>
                <w:color w:val="000000"/>
                <w:sz w:val="22"/>
                <w:szCs w:val="22"/>
              </w:rPr>
              <w:t>кожезаменитель</w:t>
            </w:r>
            <w:proofErr w:type="spellEnd"/>
            <w:r w:rsidRPr="00A76739">
              <w:rPr>
                <w:rFonts w:eastAsia="Mangal"/>
                <w:color w:val="000000"/>
                <w:sz w:val="22"/>
                <w:szCs w:val="22"/>
              </w:rPr>
              <w:t>. Жесткость: средняя. Наполнитель поролон. Материал корпуса: ЛДСП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53" w:rsidRPr="00A76739" w:rsidRDefault="004C3353" w:rsidP="00017900">
            <w:pPr>
              <w:jc w:val="center"/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>2</w:t>
            </w:r>
          </w:p>
        </w:tc>
      </w:tr>
      <w:tr w:rsidR="004C3353" w:rsidRPr="00A76739" w:rsidTr="00017900">
        <w:trPr>
          <w:trHeight w:val="5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53" w:rsidRPr="00A76739" w:rsidRDefault="004C3353" w:rsidP="00017900">
            <w:pPr>
              <w:jc w:val="center"/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>15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53" w:rsidRPr="00A76739" w:rsidRDefault="004C3353" w:rsidP="000725DD">
            <w:pPr>
              <w:autoSpaceDE w:val="0"/>
              <w:snapToGrid w:val="0"/>
              <w:rPr>
                <w:sz w:val="22"/>
                <w:szCs w:val="22"/>
              </w:rPr>
            </w:pPr>
            <w:r w:rsidRPr="00A76739">
              <w:rPr>
                <w:rFonts w:eastAsia="Calibri"/>
                <w:color w:val="000000"/>
                <w:sz w:val="22"/>
                <w:szCs w:val="22"/>
              </w:rPr>
              <w:t xml:space="preserve">Пуф: круглый (с жестким каркасом) </w:t>
            </w:r>
            <w:r w:rsidRPr="00A76739">
              <w:rPr>
                <w:rFonts w:eastAsia="Mangal"/>
                <w:color w:val="000000"/>
                <w:sz w:val="22"/>
                <w:szCs w:val="22"/>
              </w:rPr>
              <w:t xml:space="preserve">415х470х470 мм цвет бежевый. Материал обивки: </w:t>
            </w:r>
            <w:proofErr w:type="spellStart"/>
            <w:r w:rsidRPr="00A76739">
              <w:rPr>
                <w:rFonts w:eastAsia="Mangal"/>
                <w:color w:val="000000"/>
                <w:sz w:val="22"/>
                <w:szCs w:val="22"/>
              </w:rPr>
              <w:t>кожезаменитель</w:t>
            </w:r>
            <w:proofErr w:type="spellEnd"/>
            <w:r w:rsidRPr="00A76739">
              <w:rPr>
                <w:rFonts w:eastAsia="Mangal"/>
                <w:color w:val="000000"/>
                <w:sz w:val="22"/>
                <w:szCs w:val="22"/>
              </w:rPr>
              <w:t>. Жесткость: средняя. Наполнитель поролон. Материал корпуса: ЛДСП</w:t>
            </w:r>
          </w:p>
          <w:p w:rsidR="004C3353" w:rsidRPr="00A76739" w:rsidRDefault="004C3353" w:rsidP="000725D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53" w:rsidRPr="00A76739" w:rsidRDefault="004C3353" w:rsidP="00017900">
            <w:pPr>
              <w:jc w:val="center"/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>2</w:t>
            </w:r>
          </w:p>
        </w:tc>
      </w:tr>
      <w:tr w:rsidR="004C3353" w:rsidRPr="00A76739" w:rsidTr="00017900">
        <w:trPr>
          <w:trHeight w:val="5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53" w:rsidRPr="00A76739" w:rsidRDefault="004C3353" w:rsidP="00017900">
            <w:pPr>
              <w:jc w:val="center"/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>16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53" w:rsidRPr="00A76739" w:rsidRDefault="004C3353" w:rsidP="000725DD">
            <w:pPr>
              <w:autoSpaceDE w:val="0"/>
              <w:snapToGrid w:val="0"/>
              <w:rPr>
                <w:sz w:val="22"/>
                <w:szCs w:val="22"/>
              </w:rPr>
            </w:pPr>
            <w:r w:rsidRPr="00A76739">
              <w:rPr>
                <w:rFonts w:eastAsia="Calibri"/>
                <w:color w:val="000000"/>
                <w:sz w:val="22"/>
                <w:szCs w:val="22"/>
              </w:rPr>
              <w:t>С</w:t>
            </w:r>
            <w:r w:rsidRPr="00A76739">
              <w:rPr>
                <w:rFonts w:eastAsia="Calibri"/>
                <w:color w:val="000000"/>
                <w:sz w:val="22"/>
                <w:szCs w:val="22"/>
              </w:rPr>
              <w:t xml:space="preserve">тол мобильный: на круглых опорах </w:t>
            </w:r>
            <w:r w:rsidRPr="00A76739">
              <w:rPr>
                <w:rFonts w:eastAsia="Mangal"/>
                <w:color w:val="000000"/>
                <w:sz w:val="22"/>
                <w:szCs w:val="22"/>
              </w:rPr>
              <w:t>передвижной 1200х600х750мм (</w:t>
            </w:r>
            <w:proofErr w:type="spellStart"/>
            <w:r w:rsidRPr="00A76739">
              <w:rPr>
                <w:rFonts w:eastAsia="Mangal"/>
                <w:color w:val="000000"/>
                <w:sz w:val="22"/>
                <w:szCs w:val="22"/>
              </w:rPr>
              <w:t>ШхГхВ</w:t>
            </w:r>
            <w:proofErr w:type="spellEnd"/>
            <w:r w:rsidRPr="00A76739">
              <w:rPr>
                <w:rFonts w:eastAsia="Mangal"/>
                <w:color w:val="000000"/>
                <w:sz w:val="22"/>
                <w:szCs w:val="22"/>
              </w:rPr>
              <w:t xml:space="preserve">) Цвет </w:t>
            </w:r>
            <w:proofErr w:type="spellStart"/>
            <w:r w:rsidRPr="00A76739">
              <w:rPr>
                <w:rFonts w:eastAsia="Mangal"/>
                <w:color w:val="000000"/>
                <w:sz w:val="22"/>
                <w:szCs w:val="22"/>
              </w:rPr>
              <w:t>лдсп</w:t>
            </w:r>
            <w:proofErr w:type="spellEnd"/>
            <w:r w:rsidRPr="00A76739">
              <w:rPr>
                <w:rFonts w:eastAsia="Mangal"/>
                <w:color w:val="000000"/>
                <w:sz w:val="22"/>
                <w:szCs w:val="22"/>
              </w:rPr>
              <w:t xml:space="preserve"> - серый. Цвет  кромки - в цвет </w:t>
            </w:r>
            <w:proofErr w:type="spellStart"/>
            <w:r w:rsidRPr="00A76739">
              <w:rPr>
                <w:rFonts w:eastAsia="Mangal"/>
                <w:color w:val="000000"/>
                <w:sz w:val="22"/>
                <w:szCs w:val="22"/>
              </w:rPr>
              <w:t>лдсп</w:t>
            </w:r>
            <w:proofErr w:type="spellEnd"/>
            <w:r w:rsidRPr="00A76739">
              <w:rPr>
                <w:rFonts w:eastAsia="Mangal"/>
                <w:color w:val="000000"/>
                <w:sz w:val="22"/>
                <w:szCs w:val="22"/>
              </w:rPr>
              <w:t xml:space="preserve"> корпуса, цвет </w:t>
            </w:r>
            <w:proofErr w:type="spellStart"/>
            <w:r w:rsidRPr="00A76739">
              <w:rPr>
                <w:rFonts w:eastAsia="Mangal"/>
                <w:color w:val="000000"/>
                <w:sz w:val="22"/>
                <w:szCs w:val="22"/>
              </w:rPr>
              <w:t>мк</w:t>
            </w:r>
            <w:proofErr w:type="spellEnd"/>
            <w:r w:rsidRPr="00A76739">
              <w:rPr>
                <w:rFonts w:eastAsia="Mangal"/>
                <w:color w:val="000000"/>
                <w:sz w:val="22"/>
                <w:szCs w:val="22"/>
              </w:rPr>
              <w:t>-серый</w:t>
            </w:r>
          </w:p>
          <w:p w:rsidR="004C3353" w:rsidRPr="00A76739" w:rsidRDefault="004C3353" w:rsidP="000725D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53" w:rsidRPr="00A76739" w:rsidRDefault="004C3353" w:rsidP="00017900">
            <w:pPr>
              <w:jc w:val="center"/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>1</w:t>
            </w:r>
          </w:p>
        </w:tc>
      </w:tr>
      <w:tr w:rsidR="004C3353" w:rsidRPr="00A76739" w:rsidTr="00017900">
        <w:trPr>
          <w:trHeight w:val="5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53" w:rsidRPr="00A76739" w:rsidRDefault="001912A5" w:rsidP="00017900">
            <w:pPr>
              <w:jc w:val="center"/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>17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A5" w:rsidRPr="00A76739" w:rsidRDefault="001912A5" w:rsidP="001912A5">
            <w:pPr>
              <w:autoSpaceDE w:val="0"/>
              <w:rPr>
                <w:rFonts w:eastAsia="Arial"/>
                <w:kern w:val="2"/>
                <w:sz w:val="22"/>
                <w:szCs w:val="22"/>
                <w:lang w:eastAsia="hi-IN" w:bidi="hi-IN"/>
              </w:rPr>
            </w:pPr>
            <w:r w:rsidRPr="00A76739">
              <w:rPr>
                <w:rFonts w:eastAsia="Tahoma"/>
                <w:sz w:val="22"/>
                <w:szCs w:val="22"/>
              </w:rPr>
              <w:t xml:space="preserve">Модель </w:t>
            </w:r>
            <w:proofErr w:type="spellStart"/>
            <w:r w:rsidRPr="00A76739">
              <w:rPr>
                <w:rFonts w:eastAsia="Tahoma"/>
                <w:sz w:val="22"/>
                <w:szCs w:val="22"/>
              </w:rPr>
              <w:t>Оптион</w:t>
            </w:r>
            <w:proofErr w:type="gramStart"/>
            <w:r w:rsidRPr="00A76739">
              <w:rPr>
                <w:rFonts w:eastAsia="Tahoma"/>
                <w:sz w:val="22"/>
                <w:szCs w:val="22"/>
              </w:rPr>
              <w:t>,Р</w:t>
            </w:r>
            <w:proofErr w:type="gramEnd"/>
            <w:r w:rsidRPr="00A76739">
              <w:rPr>
                <w:rFonts w:eastAsia="Tahoma"/>
                <w:sz w:val="22"/>
                <w:szCs w:val="22"/>
              </w:rPr>
              <w:t>азмер</w:t>
            </w:r>
            <w:proofErr w:type="spellEnd"/>
            <w:r w:rsidRPr="00A76739">
              <w:rPr>
                <w:rFonts w:eastAsia="Tahoma"/>
                <w:sz w:val="22"/>
                <w:szCs w:val="22"/>
              </w:rPr>
              <w:t xml:space="preserve"> 65 дюймов  Сведения о системе Процессор  i3-2310M / 2 ядра/ 4потока/ 2.1Ггц Оперативная память 4GB DDR3 Объем и тип накопителя 250GB SSD Предустановленная операционная система </w:t>
            </w:r>
            <w:proofErr w:type="spellStart"/>
            <w:r w:rsidRPr="00A76739">
              <w:rPr>
                <w:rFonts w:eastAsia="Tahoma"/>
                <w:sz w:val="22"/>
                <w:szCs w:val="22"/>
              </w:rPr>
              <w:t>Windows</w:t>
            </w:r>
            <w:proofErr w:type="spellEnd"/>
            <w:r w:rsidRPr="00A76739">
              <w:rPr>
                <w:rFonts w:eastAsia="Tahoma"/>
                <w:sz w:val="22"/>
                <w:szCs w:val="22"/>
              </w:rPr>
              <w:t xml:space="preserve"> 10 </w:t>
            </w:r>
            <w:proofErr w:type="spellStart"/>
            <w:r w:rsidRPr="00A76739">
              <w:rPr>
                <w:rFonts w:eastAsia="Tahoma"/>
                <w:sz w:val="22"/>
                <w:szCs w:val="22"/>
              </w:rPr>
              <w:t>pro</w:t>
            </w:r>
            <w:proofErr w:type="spellEnd"/>
            <w:r w:rsidRPr="00A76739">
              <w:rPr>
                <w:rFonts w:eastAsia="Tahoma"/>
                <w:sz w:val="22"/>
                <w:szCs w:val="22"/>
              </w:rPr>
              <w:t xml:space="preserve">  Характеристики сенсора Тип сенсора Инфракрасная Количество касаний 20 Тип ввода Стилус, </w:t>
            </w:r>
            <w:proofErr w:type="spellStart"/>
            <w:r w:rsidRPr="00A76739">
              <w:rPr>
                <w:rFonts w:eastAsia="Tahoma"/>
                <w:sz w:val="22"/>
                <w:szCs w:val="22"/>
              </w:rPr>
              <w:t>пальцевый</w:t>
            </w:r>
            <w:proofErr w:type="spellEnd"/>
            <w:r w:rsidRPr="00A76739">
              <w:rPr>
                <w:rFonts w:eastAsia="Tahoma"/>
                <w:sz w:val="22"/>
                <w:szCs w:val="22"/>
              </w:rPr>
              <w:t>, Указка Скорость отклика 4ms Характеристики экрана Тип дисплея LED   Разрешение матрицы 3840*2160 UHD Яркость 400</w:t>
            </w:r>
            <w:r w:rsidRPr="00A76739">
              <w:rPr>
                <w:rFonts w:ascii="MS Mincho" w:eastAsia="MS Mincho" w:hAnsi="MS Mincho" w:cs="MS Mincho" w:hint="eastAsia"/>
                <w:sz w:val="22"/>
                <w:szCs w:val="22"/>
                <w:cs/>
              </w:rPr>
              <w:t>（</w:t>
            </w:r>
            <w:proofErr w:type="spellStart"/>
            <w:r w:rsidRPr="00A76739">
              <w:rPr>
                <w:rFonts w:eastAsia="Tahoma"/>
                <w:sz w:val="22"/>
                <w:szCs w:val="22"/>
              </w:rPr>
              <w:t>cd</w:t>
            </w:r>
            <w:proofErr w:type="spellEnd"/>
            <w:r w:rsidRPr="00A76739">
              <w:rPr>
                <w:rFonts w:eastAsia="Tahoma"/>
                <w:sz w:val="22"/>
                <w:szCs w:val="22"/>
              </w:rPr>
              <w:t>/m2</w:t>
            </w:r>
            <w:r w:rsidRPr="00A76739">
              <w:rPr>
                <w:rFonts w:ascii="MS Mincho" w:eastAsia="MS Mincho" w:hAnsi="MS Mincho" w:cs="MS Mincho" w:hint="eastAsia"/>
                <w:sz w:val="22"/>
                <w:szCs w:val="22"/>
                <w:cs/>
              </w:rPr>
              <w:t>）</w:t>
            </w:r>
            <w:r w:rsidRPr="00A76739">
              <w:rPr>
                <w:rFonts w:eastAsia="Tahoma"/>
                <w:sz w:val="22"/>
                <w:szCs w:val="22"/>
              </w:rPr>
              <w:t>400</w:t>
            </w:r>
            <w:r w:rsidRPr="00A76739">
              <w:rPr>
                <w:rFonts w:ascii="MS Mincho" w:eastAsia="MS Mincho" w:hAnsi="MS Mincho" w:cs="MS Mincho" w:hint="eastAsia"/>
                <w:sz w:val="22"/>
                <w:szCs w:val="22"/>
                <w:cs/>
              </w:rPr>
              <w:t>（</w:t>
            </w:r>
            <w:proofErr w:type="spellStart"/>
            <w:r w:rsidRPr="00A76739">
              <w:rPr>
                <w:rFonts w:eastAsia="Tahoma"/>
                <w:sz w:val="22"/>
                <w:szCs w:val="22"/>
              </w:rPr>
              <w:t>cd</w:t>
            </w:r>
            <w:proofErr w:type="spellEnd"/>
            <w:r w:rsidRPr="00A76739">
              <w:rPr>
                <w:rFonts w:eastAsia="Tahoma"/>
                <w:sz w:val="22"/>
                <w:szCs w:val="22"/>
              </w:rPr>
              <w:t>/m2</w:t>
            </w:r>
            <w:r w:rsidRPr="00A76739">
              <w:rPr>
                <w:rFonts w:ascii="MS Mincho" w:eastAsia="MS Mincho" w:hAnsi="MS Mincho" w:cs="MS Mincho" w:hint="eastAsia"/>
                <w:sz w:val="22"/>
                <w:szCs w:val="22"/>
                <w:cs/>
              </w:rPr>
              <w:t>）</w:t>
            </w:r>
            <w:r w:rsidRPr="00A76739">
              <w:rPr>
                <w:rFonts w:eastAsia="Tahoma"/>
                <w:sz w:val="22"/>
                <w:szCs w:val="22"/>
              </w:rPr>
              <w:t>400</w:t>
            </w:r>
            <w:r w:rsidRPr="00A76739">
              <w:rPr>
                <w:rFonts w:ascii="MS Mincho" w:eastAsia="MS Mincho" w:hAnsi="MS Mincho" w:cs="MS Mincho" w:hint="eastAsia"/>
                <w:sz w:val="22"/>
                <w:szCs w:val="22"/>
                <w:cs/>
              </w:rPr>
              <w:t>（</w:t>
            </w:r>
            <w:proofErr w:type="spellStart"/>
            <w:r w:rsidRPr="00A76739">
              <w:rPr>
                <w:rFonts w:eastAsia="Tahoma"/>
                <w:sz w:val="22"/>
                <w:szCs w:val="22"/>
              </w:rPr>
              <w:t>cd</w:t>
            </w:r>
            <w:proofErr w:type="spellEnd"/>
            <w:r w:rsidRPr="00A76739">
              <w:rPr>
                <w:rFonts w:eastAsia="Tahoma"/>
                <w:sz w:val="22"/>
                <w:szCs w:val="22"/>
              </w:rPr>
              <w:t>/m2</w:t>
            </w:r>
            <w:r w:rsidRPr="00A76739">
              <w:rPr>
                <w:rFonts w:ascii="MS Mincho" w:eastAsia="MS Mincho" w:hAnsi="MS Mincho" w:cs="MS Mincho" w:hint="eastAsia"/>
                <w:sz w:val="22"/>
                <w:szCs w:val="22"/>
                <w:cs/>
              </w:rPr>
              <w:t>）</w:t>
            </w:r>
            <w:r w:rsidRPr="00A76739">
              <w:rPr>
                <w:rFonts w:eastAsia="Microsoft YaHei"/>
                <w:sz w:val="22"/>
                <w:szCs w:val="22"/>
                <w:cs/>
              </w:rPr>
              <w:t xml:space="preserve"> </w:t>
            </w:r>
            <w:r w:rsidRPr="00A76739">
              <w:rPr>
                <w:rFonts w:eastAsia="Tahoma"/>
                <w:sz w:val="22"/>
                <w:szCs w:val="22"/>
              </w:rPr>
              <w:t xml:space="preserve">Соотношение сторон 16:09 Углы обзора Вертикаль верх:89/ Вертикаль низ:89 </w:t>
            </w:r>
            <w:proofErr w:type="spellStart"/>
            <w:r w:rsidRPr="00A76739">
              <w:rPr>
                <w:rFonts w:eastAsia="Tahoma"/>
                <w:sz w:val="22"/>
                <w:szCs w:val="22"/>
              </w:rPr>
              <w:t>Max</w:t>
            </w:r>
            <w:proofErr w:type="spellEnd"/>
            <w:r w:rsidRPr="00A76739">
              <w:rPr>
                <w:rFonts w:eastAsia="Tahoma"/>
                <w:sz w:val="22"/>
                <w:szCs w:val="22"/>
              </w:rPr>
              <w:t xml:space="preserve">. углы обзора 178°178°178° Контрастность 5000 к 1 Защитное стекло </w:t>
            </w:r>
            <w:r w:rsidRPr="00A76739">
              <w:rPr>
                <w:rFonts w:eastAsia="Tahoma"/>
                <w:sz w:val="22"/>
                <w:szCs w:val="22"/>
              </w:rPr>
              <w:lastRenderedPageBreak/>
              <w:t>(опционально) Толщина стекла 4mm  Коэффициент прозрачности 85%</w:t>
            </w:r>
          </w:p>
          <w:p w:rsidR="001912A5" w:rsidRPr="00A76739" w:rsidRDefault="001912A5" w:rsidP="001912A5">
            <w:pPr>
              <w:autoSpaceDE w:val="0"/>
              <w:snapToGrid w:val="0"/>
              <w:rPr>
                <w:rFonts w:eastAsia="Arial"/>
                <w:sz w:val="22"/>
                <w:szCs w:val="22"/>
                <w:shd w:val="clear" w:color="auto" w:fill="FFFF00"/>
              </w:rPr>
            </w:pPr>
            <w:r w:rsidRPr="00A76739">
              <w:rPr>
                <w:rFonts w:eastAsia="Arial"/>
                <w:sz w:val="22"/>
                <w:szCs w:val="22"/>
              </w:rPr>
              <w:t xml:space="preserve">Интерфейсы устройства Кнопки на передней панели: Кнопка </w:t>
            </w:r>
            <w:proofErr w:type="spellStart"/>
            <w:r w:rsidRPr="00A76739">
              <w:rPr>
                <w:rFonts w:eastAsia="Arial"/>
                <w:sz w:val="22"/>
                <w:szCs w:val="22"/>
              </w:rPr>
              <w:t>влючения</w:t>
            </w:r>
            <w:proofErr w:type="spellEnd"/>
            <w:r w:rsidRPr="00A76739">
              <w:rPr>
                <w:rFonts w:eastAsia="Arial"/>
                <w:sz w:val="22"/>
                <w:szCs w:val="22"/>
              </w:rPr>
              <w:t xml:space="preserve">, Кнопки регулировки громкости; Кнопка меню;  </w:t>
            </w:r>
            <w:proofErr w:type="spellStart"/>
            <w:r w:rsidRPr="00A76739">
              <w:rPr>
                <w:rFonts w:eastAsia="Arial"/>
                <w:sz w:val="22"/>
                <w:szCs w:val="22"/>
              </w:rPr>
              <w:t>Интерфейсны</w:t>
            </w:r>
            <w:proofErr w:type="spellEnd"/>
            <w:r w:rsidRPr="00A76739">
              <w:rPr>
                <w:rFonts w:eastAsia="Arial"/>
                <w:sz w:val="22"/>
                <w:szCs w:val="22"/>
              </w:rPr>
              <w:t xml:space="preserve"> порты / фронт: HDMI*1;Touch </w:t>
            </w:r>
            <w:proofErr w:type="spellStart"/>
            <w:r w:rsidRPr="00A76739">
              <w:rPr>
                <w:rFonts w:eastAsia="Arial"/>
                <w:sz w:val="22"/>
                <w:szCs w:val="22"/>
              </w:rPr>
              <w:t>out</w:t>
            </w:r>
            <w:proofErr w:type="spellEnd"/>
            <w:r w:rsidRPr="00A76739">
              <w:rPr>
                <w:rFonts w:eastAsia="Arial"/>
                <w:sz w:val="22"/>
                <w:szCs w:val="22"/>
              </w:rPr>
              <w:t xml:space="preserve">*1;MV </w:t>
            </w:r>
            <w:proofErr w:type="spellStart"/>
            <w:r w:rsidRPr="00A76739">
              <w:rPr>
                <w:rFonts w:eastAsia="Arial"/>
                <w:sz w:val="22"/>
                <w:szCs w:val="22"/>
              </w:rPr>
              <w:t>in</w:t>
            </w:r>
            <w:proofErr w:type="spellEnd"/>
            <w:r w:rsidRPr="00A76739">
              <w:rPr>
                <w:rFonts w:eastAsia="Arial"/>
                <w:sz w:val="22"/>
                <w:szCs w:val="22"/>
              </w:rPr>
              <w:t xml:space="preserve">*1;USB3.0*3 </w:t>
            </w:r>
            <w:proofErr w:type="spellStart"/>
            <w:r w:rsidRPr="00A76739">
              <w:rPr>
                <w:rFonts w:eastAsia="Arial"/>
                <w:sz w:val="22"/>
                <w:szCs w:val="22"/>
              </w:rPr>
              <w:t>Интерфейсны</w:t>
            </w:r>
            <w:proofErr w:type="spellEnd"/>
            <w:r w:rsidRPr="00A76739">
              <w:rPr>
                <w:rFonts w:eastAsia="Arial"/>
                <w:sz w:val="22"/>
                <w:szCs w:val="22"/>
              </w:rPr>
              <w:t xml:space="preserve"> порты / задняя панель: USB2.0 </w:t>
            </w:r>
            <w:proofErr w:type="spellStart"/>
            <w:r w:rsidRPr="00A76739">
              <w:rPr>
                <w:rFonts w:eastAsia="Arial"/>
                <w:sz w:val="22"/>
                <w:szCs w:val="22"/>
              </w:rPr>
              <w:t>type</w:t>
            </w:r>
            <w:proofErr w:type="spellEnd"/>
            <w:r w:rsidRPr="00A76739">
              <w:rPr>
                <w:rFonts w:eastAsia="Arial"/>
                <w:sz w:val="22"/>
                <w:szCs w:val="22"/>
              </w:rPr>
              <w:t xml:space="preserve"> B*1;USB2.0*4;HDMI*1;VGA*1;USD3.0*4. DP*1, RJ45*2,SD </w:t>
            </w:r>
            <w:proofErr w:type="spellStart"/>
            <w:r w:rsidRPr="00A76739">
              <w:rPr>
                <w:rFonts w:eastAsia="Arial"/>
                <w:sz w:val="22"/>
                <w:szCs w:val="22"/>
              </w:rPr>
              <w:t>slot</w:t>
            </w:r>
            <w:proofErr w:type="spellEnd"/>
            <w:r w:rsidRPr="00A76739">
              <w:rPr>
                <w:rFonts w:eastAsia="Arial"/>
                <w:sz w:val="22"/>
                <w:szCs w:val="22"/>
              </w:rPr>
              <w:t>*1 DC(9V-12V)*1;MIC*1;AUDIO*1;LAN*1;USB3.0*2;USB2.0*2;HDMI*1;VGA*1DC(9V-12V)*1;MIC*1;AUDIO*1;LAN*1;USB3.0*2;USB2.0*2;HDMI*1;</w:t>
            </w:r>
            <w:proofErr w:type="gramStart"/>
            <w:r w:rsidRPr="00A76739">
              <w:rPr>
                <w:rFonts w:eastAsia="Arial"/>
                <w:sz w:val="22"/>
                <w:szCs w:val="22"/>
              </w:rPr>
              <w:t>VGA*1 Технические параметры Потребляемая мощность 178 Ватт Цветовая палитра /количество отображаемых цветов 16.7M16.7M Расчетное время службы 50000 часов Входное напряжение 50-60Гц 100-250В Потребляемая мощность в режиме ожидания 3 Ватт Интервал рабочих температур 0~45</w:t>
            </w:r>
            <w:r w:rsidRPr="00A76739">
              <w:rPr>
                <w:rFonts w:ascii="Cambria Math" w:eastAsia="Arial" w:hAnsi="Cambria Math" w:cs="Cambria Math"/>
                <w:sz w:val="22"/>
                <w:szCs w:val="22"/>
              </w:rPr>
              <w:t>℃</w:t>
            </w:r>
            <w:r w:rsidRPr="00A76739">
              <w:rPr>
                <w:rFonts w:eastAsia="Arial"/>
                <w:sz w:val="22"/>
                <w:szCs w:val="22"/>
              </w:rPr>
              <w:t>0~45</w:t>
            </w:r>
            <w:r w:rsidRPr="00A76739">
              <w:rPr>
                <w:rFonts w:ascii="Cambria Math" w:eastAsia="Arial" w:hAnsi="Cambria Math" w:cs="Cambria Math"/>
                <w:sz w:val="22"/>
                <w:szCs w:val="22"/>
              </w:rPr>
              <w:t>℃</w:t>
            </w:r>
            <w:r w:rsidRPr="00A76739">
              <w:rPr>
                <w:rFonts w:eastAsia="Arial"/>
                <w:sz w:val="22"/>
                <w:szCs w:val="22"/>
              </w:rPr>
              <w:t xml:space="preserve"> Температура хранения -20</w:t>
            </w:r>
            <w:r w:rsidRPr="00A76739">
              <w:rPr>
                <w:rFonts w:ascii="Cambria Math" w:eastAsia="Arial" w:hAnsi="Cambria Math" w:cs="Cambria Math"/>
                <w:sz w:val="22"/>
                <w:szCs w:val="22"/>
              </w:rPr>
              <w:t>℃</w:t>
            </w:r>
            <w:r w:rsidRPr="00A76739">
              <w:rPr>
                <w:rFonts w:eastAsia="Arial"/>
                <w:sz w:val="22"/>
                <w:szCs w:val="22"/>
              </w:rPr>
              <w:t>~60</w:t>
            </w:r>
            <w:r w:rsidRPr="00A76739">
              <w:rPr>
                <w:rFonts w:ascii="Cambria Math" w:eastAsia="Arial" w:hAnsi="Cambria Math" w:cs="Cambria Math"/>
                <w:sz w:val="22"/>
                <w:szCs w:val="22"/>
              </w:rPr>
              <w:t>℃</w:t>
            </w:r>
            <w:r w:rsidRPr="00A76739">
              <w:rPr>
                <w:rFonts w:eastAsia="Arial"/>
                <w:sz w:val="22"/>
                <w:szCs w:val="22"/>
              </w:rPr>
              <w:t xml:space="preserve"> Допустимая влажность воздуха  5%-90% Характеристики </w:t>
            </w:r>
            <w:proofErr w:type="spellStart"/>
            <w:r w:rsidRPr="00A76739">
              <w:rPr>
                <w:rFonts w:eastAsia="Arial"/>
                <w:sz w:val="22"/>
                <w:szCs w:val="22"/>
              </w:rPr>
              <w:t>аудиоподсистемы</w:t>
            </w:r>
            <w:proofErr w:type="spellEnd"/>
            <w:r w:rsidRPr="00A76739">
              <w:rPr>
                <w:rFonts w:eastAsia="Arial"/>
                <w:sz w:val="22"/>
                <w:szCs w:val="22"/>
              </w:rPr>
              <w:t xml:space="preserve"> 8Ом  2*10Ватт </w:t>
            </w:r>
            <w:proofErr w:type="spellStart"/>
            <w:r w:rsidRPr="00A76739">
              <w:rPr>
                <w:rFonts w:eastAsia="Arial"/>
                <w:sz w:val="22"/>
                <w:szCs w:val="22"/>
              </w:rPr>
              <w:t>Материаллы</w:t>
            </w:r>
            <w:proofErr w:type="spellEnd"/>
            <w:r w:rsidRPr="00A76739">
              <w:rPr>
                <w:rFonts w:eastAsia="Arial"/>
                <w:sz w:val="22"/>
                <w:szCs w:val="22"/>
              </w:rPr>
              <w:t xml:space="preserve"> корпуса металл/пластик</w:t>
            </w:r>
            <w:proofErr w:type="gramEnd"/>
          </w:p>
          <w:p w:rsidR="004C3353" w:rsidRPr="00A76739" w:rsidRDefault="004C3353" w:rsidP="00017900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53" w:rsidRPr="00A76739" w:rsidRDefault="001912A5" w:rsidP="00017900">
            <w:pPr>
              <w:jc w:val="center"/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lastRenderedPageBreak/>
              <w:t>1</w:t>
            </w:r>
          </w:p>
        </w:tc>
      </w:tr>
    </w:tbl>
    <w:p w:rsidR="00D106AA" w:rsidRPr="00A76739" w:rsidRDefault="00D106AA" w:rsidP="00D106AA">
      <w:pPr>
        <w:rPr>
          <w:sz w:val="22"/>
          <w:szCs w:val="22"/>
        </w:rPr>
      </w:pPr>
    </w:p>
    <w:p w:rsidR="00D106AA" w:rsidRPr="00A76739" w:rsidRDefault="00D106AA" w:rsidP="00D106AA">
      <w:pPr>
        <w:rPr>
          <w:sz w:val="22"/>
          <w:szCs w:val="22"/>
        </w:rPr>
      </w:pPr>
    </w:p>
    <w:p w:rsidR="00D106AA" w:rsidRPr="00A76739" w:rsidRDefault="00D106AA" w:rsidP="00D106AA">
      <w:pPr>
        <w:rPr>
          <w:sz w:val="22"/>
          <w:szCs w:val="22"/>
        </w:rPr>
      </w:pPr>
    </w:p>
    <w:p w:rsidR="00D106AA" w:rsidRPr="00A76739" w:rsidRDefault="00D106AA" w:rsidP="00D106AA">
      <w:pPr>
        <w:tabs>
          <w:tab w:val="left" w:pos="4095"/>
        </w:tabs>
        <w:rPr>
          <w:b/>
          <w:sz w:val="22"/>
          <w:szCs w:val="22"/>
        </w:rPr>
      </w:pPr>
    </w:p>
    <w:p w:rsidR="00D106AA" w:rsidRPr="00A76739" w:rsidRDefault="00D106AA" w:rsidP="002B4863">
      <w:pPr>
        <w:rPr>
          <w:sz w:val="22"/>
          <w:szCs w:val="22"/>
        </w:rPr>
      </w:pPr>
      <w:bookmarkStart w:id="0" w:name="_GoBack"/>
      <w:bookmarkEnd w:id="0"/>
    </w:p>
    <w:sectPr w:rsidR="00D106AA" w:rsidRPr="00A76739" w:rsidSect="00066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3375"/>
    <w:rsid w:val="00066AF7"/>
    <w:rsid w:val="001912A5"/>
    <w:rsid w:val="00260C39"/>
    <w:rsid w:val="002B4863"/>
    <w:rsid w:val="00334AAD"/>
    <w:rsid w:val="003A064B"/>
    <w:rsid w:val="003E0AD4"/>
    <w:rsid w:val="004463F0"/>
    <w:rsid w:val="004C3353"/>
    <w:rsid w:val="006561DC"/>
    <w:rsid w:val="006A3375"/>
    <w:rsid w:val="0082591E"/>
    <w:rsid w:val="00A76739"/>
    <w:rsid w:val="00C01A58"/>
    <w:rsid w:val="00D106AA"/>
    <w:rsid w:val="00FB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37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"/>
    <w:unhideWhenUsed/>
    <w:qFormat/>
    <w:rsid w:val="006A337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A33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A3375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Default">
    <w:name w:val="Default"/>
    <w:uiPriority w:val="99"/>
    <w:rsid w:val="006A337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table" w:styleId="a4">
    <w:name w:val="Table Grid"/>
    <w:basedOn w:val="a1"/>
    <w:uiPriority w:val="59"/>
    <w:rsid w:val="006A337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13</cp:revision>
  <cp:lastPrinted>2021-04-09T10:58:00Z</cp:lastPrinted>
  <dcterms:created xsi:type="dcterms:W3CDTF">2021-04-09T10:23:00Z</dcterms:created>
  <dcterms:modified xsi:type="dcterms:W3CDTF">2021-09-06T07:05:00Z</dcterms:modified>
</cp:coreProperties>
</file>