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2" w:type="dxa"/>
        <w:tblBorders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92"/>
        <w:gridCol w:w="4551"/>
      </w:tblGrid>
      <w:tr w:rsidR="00091465" w14:paraId="66A8ED99" w14:textId="77777777" w:rsidTr="00073030">
        <w:trPr>
          <w:trHeight w:val="4819"/>
        </w:trPr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C254D6B" w14:textId="77777777" w:rsidR="00091465" w:rsidRDefault="00091465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/>
                <w:noProof/>
                <w:color w:val="auto"/>
                <w:sz w:val="24"/>
                <w:szCs w:val="24"/>
                <w:lang w:eastAsia="ru-RU"/>
              </w:rPr>
              <w:drawing>
                <wp:inline distT="0" distB="0" distL="0" distR="0" wp14:anchorId="6050FF5E" wp14:editId="1E619EE7">
                  <wp:extent cx="819150" cy="588645"/>
                  <wp:effectExtent l="0" t="0" r="0" b="190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588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17D617" w14:textId="77777777" w:rsidR="00091465" w:rsidRDefault="00091465">
            <w:pPr>
              <w:spacing w:after="12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МИНОБРАЗОВАНИЕ РОСТОВСКОЙ ОБЛАСТИ</w:t>
            </w:r>
          </w:p>
          <w:p w14:paraId="037D107E" w14:textId="77777777" w:rsidR="00091465" w:rsidRDefault="00091465">
            <w:pPr>
              <w:pStyle w:val="3"/>
              <w:spacing w:before="0" w:line="100" w:lineRule="atLeast"/>
              <w:ind w:right="-108"/>
              <w:rPr>
                <w:color w:val="auto"/>
              </w:rPr>
            </w:pPr>
            <w:r>
              <w:rPr>
                <w:color w:val="auto"/>
              </w:rPr>
              <w:t xml:space="preserve">Государственное бюджетное учреждение </w:t>
            </w:r>
            <w:r>
              <w:rPr>
                <w:color w:val="auto"/>
                <w:spacing w:val="-8"/>
              </w:rPr>
              <w:t xml:space="preserve">дополнительного профессионального образования Ростовской области </w:t>
            </w:r>
            <w:r>
              <w:rPr>
                <w:color w:val="auto"/>
              </w:rPr>
              <w:t>«Ростовский институт повышения квалификации и профессиональной переподготовки работников образования»</w:t>
            </w:r>
          </w:p>
          <w:p w14:paraId="6FEE66F8" w14:textId="77777777" w:rsidR="00091465" w:rsidRDefault="00091465">
            <w:pPr>
              <w:spacing w:before="120" w:after="0" w:line="100" w:lineRule="atLeast"/>
              <w:jc w:val="center"/>
              <w:rPr>
                <w:rFonts w:ascii="Times New Roman" w:hAnsi="Times New Roman"/>
                <w:b/>
                <w:bCs/>
                <w:color w:val="auto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auto"/>
                <w:sz w:val="20"/>
              </w:rPr>
              <w:t>(ГБУ ДПО РО РИПК и ППРО)</w:t>
            </w:r>
          </w:p>
          <w:p w14:paraId="27F136F3" w14:textId="77777777" w:rsidR="00091465" w:rsidRDefault="00091465">
            <w:pPr>
              <w:spacing w:before="120"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пер. Гвардейский, 2/51,Ростов-на-Дону, 344011</w:t>
            </w:r>
          </w:p>
          <w:p w14:paraId="6BD5CFAF" w14:textId="77777777" w:rsidR="00091465" w:rsidRDefault="00091465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Тел.: (863) 267-56-00 Е-</w:t>
            </w:r>
            <w:r>
              <w:rPr>
                <w:rFonts w:ascii="Times New Roman" w:hAnsi="Times New Roman"/>
                <w:color w:val="auto"/>
                <w:sz w:val="18"/>
                <w:lang w:val="en-US"/>
              </w:rPr>
              <w:t>m</w:t>
            </w:r>
            <w:r>
              <w:rPr>
                <w:rFonts w:ascii="Times New Roman" w:hAnsi="Times New Roman"/>
                <w:color w:val="auto"/>
                <w:sz w:val="18"/>
              </w:rPr>
              <w:t>а</w:t>
            </w:r>
            <w:proofErr w:type="spellStart"/>
            <w:r>
              <w:rPr>
                <w:rFonts w:ascii="Times New Roman" w:hAnsi="Times New Roman"/>
                <w:color w:val="auto"/>
                <w:sz w:val="18"/>
                <w:lang w:val="en-US"/>
              </w:rPr>
              <w:t>il</w:t>
            </w:r>
            <w:proofErr w:type="spellEnd"/>
            <w:r>
              <w:rPr>
                <w:rFonts w:ascii="Times New Roman" w:hAnsi="Times New Roman"/>
                <w:color w:val="auto"/>
                <w:sz w:val="1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auto"/>
                <w:sz w:val="18"/>
                <w:lang w:val="en-US"/>
              </w:rPr>
              <w:t>institut</w:t>
            </w:r>
            <w:proofErr w:type="spellEnd"/>
            <w:r>
              <w:rPr>
                <w:rFonts w:ascii="Times New Roman" w:hAnsi="Times New Roman"/>
                <w:color w:val="auto"/>
                <w:sz w:val="18"/>
              </w:rPr>
              <w:t>@</w:t>
            </w:r>
            <w:proofErr w:type="spellStart"/>
            <w:r>
              <w:rPr>
                <w:rFonts w:ascii="Times New Roman" w:hAnsi="Times New Roman"/>
                <w:color w:val="auto"/>
                <w:sz w:val="18"/>
                <w:lang w:val="en-US"/>
              </w:rPr>
              <w:t>roipkpro</w:t>
            </w:r>
            <w:proofErr w:type="spellEnd"/>
            <w:r>
              <w:rPr>
                <w:rFonts w:ascii="Times New Roman" w:hAnsi="Times New Roman"/>
                <w:color w:val="auto"/>
                <w:sz w:val="18"/>
              </w:rPr>
              <w:t>.</w:t>
            </w:r>
            <w:proofErr w:type="spellStart"/>
            <w:r>
              <w:rPr>
                <w:rFonts w:ascii="Times New Roman" w:hAnsi="Times New Roman"/>
                <w:color w:val="auto"/>
                <w:sz w:val="18"/>
                <w:lang w:val="en-US"/>
              </w:rPr>
              <w:t>ru</w:t>
            </w:r>
            <w:proofErr w:type="spellEnd"/>
          </w:p>
          <w:p w14:paraId="048D4A63" w14:textId="77777777" w:rsidR="00091465" w:rsidRDefault="00091465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ОКПО  02090438, ОГРН 1026103292918,</w:t>
            </w:r>
          </w:p>
          <w:p w14:paraId="3B6B7B53" w14:textId="77777777" w:rsidR="00091465" w:rsidRDefault="00091465">
            <w:pPr>
              <w:spacing w:after="0" w:line="100" w:lineRule="atLeast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ИНН/КПП 6164046319/616401001</w:t>
            </w:r>
          </w:p>
          <w:p w14:paraId="2567044F" w14:textId="706346FF" w:rsidR="00091465" w:rsidRDefault="00F33635">
            <w:pPr>
              <w:tabs>
                <w:tab w:val="left" w:pos="972"/>
              </w:tabs>
              <w:spacing w:before="120" w:after="0" w:line="100" w:lineRule="atLeast"/>
              <w:jc w:val="center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  <w:r w:rsidRPr="00F3363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19.04.2022</w:t>
            </w:r>
            <w:r w:rsidR="00091465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№ </w:t>
            </w:r>
            <w:r w:rsidRPr="00F3363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24-162/</w:t>
            </w:r>
            <w:r w:rsidR="00F35095"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  <w:t>275</w:t>
            </w:r>
          </w:p>
          <w:p w14:paraId="7C1D066A" w14:textId="69EB51DE" w:rsidR="00091465" w:rsidRDefault="00091465" w:rsidP="001D2494">
            <w:pPr>
              <w:tabs>
                <w:tab w:val="left" w:pos="972"/>
              </w:tabs>
              <w:spacing w:after="0" w:line="100" w:lineRule="atLeast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 № __________</w:t>
            </w:r>
            <w:r w:rsidR="00F3509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__________</w:t>
            </w:r>
          </w:p>
        </w:tc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08C07CC" w14:textId="77777777" w:rsidR="00091465" w:rsidRDefault="00091465">
            <w:pPr>
              <w:tabs>
                <w:tab w:val="left" w:pos="-108"/>
              </w:tabs>
              <w:ind w:left="-108" w:firstLine="108"/>
              <w:jc w:val="center"/>
              <w:rPr>
                <w:color w:val="auto"/>
                <w:spacing w:val="-8"/>
                <w:sz w:val="26"/>
                <w:szCs w:val="26"/>
              </w:rPr>
            </w:pPr>
          </w:p>
          <w:p w14:paraId="1713D72E" w14:textId="77777777" w:rsidR="00091465" w:rsidRDefault="00091465">
            <w:pPr>
              <w:ind w:firstLine="317"/>
              <w:jc w:val="center"/>
              <w:rPr>
                <w:rFonts w:ascii="Times New Roman" w:eastAsia="Times New Roman" w:hAnsi="Times New Roman"/>
                <w:color w:val="auto"/>
                <w:sz w:val="26"/>
                <w:szCs w:val="26"/>
                <w:lang w:eastAsia="ru-RU"/>
              </w:rPr>
            </w:pPr>
          </w:p>
          <w:p w14:paraId="4BE7441E" w14:textId="77777777" w:rsidR="00F33635" w:rsidRDefault="00F33635">
            <w:pPr>
              <w:spacing w:after="0" w:line="240" w:lineRule="auto"/>
              <w:ind w:left="369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</w:p>
          <w:p w14:paraId="6F32D0C8" w14:textId="77777777" w:rsidR="00091465" w:rsidRDefault="00091465">
            <w:pPr>
              <w:spacing w:after="0" w:line="240" w:lineRule="auto"/>
              <w:ind w:left="369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 xml:space="preserve">Руководителям </w:t>
            </w:r>
            <w:proofErr w:type="gramStart"/>
            <w:r>
              <w:rPr>
                <w:rFonts w:ascii="Times New Roman" w:hAnsi="Times New Roman"/>
                <w:color w:val="auto"/>
                <w:sz w:val="26"/>
                <w:szCs w:val="26"/>
              </w:rPr>
              <w:t>муниципальных</w:t>
            </w:r>
            <w:proofErr w:type="gramEnd"/>
          </w:p>
          <w:p w14:paraId="0B808288" w14:textId="77777777" w:rsidR="00091465" w:rsidRDefault="00091465">
            <w:pPr>
              <w:spacing w:after="0" w:line="240" w:lineRule="auto"/>
              <w:ind w:left="369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органов, осуществляющих</w:t>
            </w:r>
          </w:p>
          <w:p w14:paraId="5C1C4CA2" w14:textId="77777777" w:rsidR="00091465" w:rsidRDefault="00091465">
            <w:pPr>
              <w:spacing w:after="0" w:line="240" w:lineRule="auto"/>
              <w:ind w:left="369"/>
              <w:jc w:val="both"/>
              <w:rPr>
                <w:rFonts w:ascii="Times New Roman" w:hAnsi="Times New Roman"/>
                <w:color w:val="auto"/>
                <w:sz w:val="26"/>
                <w:szCs w:val="26"/>
              </w:rPr>
            </w:pPr>
            <w:r>
              <w:rPr>
                <w:rFonts w:ascii="Times New Roman" w:hAnsi="Times New Roman"/>
                <w:color w:val="auto"/>
                <w:sz w:val="26"/>
                <w:szCs w:val="26"/>
              </w:rPr>
              <w:t>управление в сфере образования Ростовской области</w:t>
            </w:r>
          </w:p>
          <w:p w14:paraId="44B4C9A7" w14:textId="77777777" w:rsidR="00091465" w:rsidRDefault="00091465">
            <w:pPr>
              <w:tabs>
                <w:tab w:val="left" w:pos="-108"/>
              </w:tabs>
              <w:spacing w:before="120" w:after="0" w:line="240" w:lineRule="auto"/>
              <w:ind w:left="369"/>
              <w:jc w:val="both"/>
              <w:rPr>
                <w:color w:val="auto"/>
                <w:spacing w:val="-8"/>
                <w:sz w:val="28"/>
                <w:szCs w:val="28"/>
              </w:rPr>
            </w:pPr>
          </w:p>
        </w:tc>
      </w:tr>
    </w:tbl>
    <w:p w14:paraId="5B77173E" w14:textId="77777777" w:rsidR="00073030" w:rsidRPr="00073030" w:rsidRDefault="00073030" w:rsidP="00073030">
      <w:pPr>
        <w:spacing w:after="0" w:line="240" w:lineRule="auto"/>
        <w:rPr>
          <w:rFonts w:ascii="Times New Roman" w:hAnsi="Times New Roman"/>
          <w:lang w:eastAsia="ru-RU"/>
        </w:rPr>
      </w:pPr>
      <w:r w:rsidRPr="00073030">
        <w:rPr>
          <w:rFonts w:ascii="Times New Roman" w:hAnsi="Times New Roman"/>
          <w:lang w:eastAsia="ru-RU"/>
        </w:rPr>
        <w:t>О проведении стратегической сессии</w:t>
      </w:r>
    </w:p>
    <w:p w14:paraId="6B13E1BA" w14:textId="02C38895" w:rsidR="005815D3" w:rsidRPr="00073030" w:rsidRDefault="00073030" w:rsidP="00073030">
      <w:pPr>
        <w:spacing w:line="360" w:lineRule="auto"/>
        <w:rPr>
          <w:rFonts w:ascii="Times New Roman" w:hAnsi="Times New Roman"/>
        </w:rPr>
      </w:pPr>
      <w:r w:rsidRPr="00073030">
        <w:rPr>
          <w:rFonts w:ascii="Times New Roman" w:hAnsi="Times New Roman"/>
          <w:lang w:eastAsia="ru-RU"/>
        </w:rPr>
        <w:t>25 и 26 апреля 2022 года</w:t>
      </w:r>
    </w:p>
    <w:p w14:paraId="6D946622" w14:textId="77777777" w:rsidR="00091465" w:rsidRDefault="00091465" w:rsidP="0007303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  <w:r w:rsidRPr="001D2494">
        <w:rPr>
          <w:rFonts w:ascii="Times New Roman" w:hAnsi="Times New Roman"/>
          <w:sz w:val="26"/>
          <w:szCs w:val="26"/>
        </w:rPr>
        <w:t>Уважаемые руководители!</w:t>
      </w:r>
    </w:p>
    <w:p w14:paraId="7120057D" w14:textId="4A2A1B88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b/>
          <w:bCs/>
          <w:color w:val="auto"/>
          <w:sz w:val="26"/>
          <w:szCs w:val="26"/>
          <w:shd w:val="clear" w:color="FFFFFF" w:fill="FFFFFF"/>
        </w:rPr>
      </w:pPr>
      <w:proofErr w:type="gramStart"/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В рамках реализации Региональной дорожной карты  проекта Адресной методической помощи 500+ в Ростовской области (на 2022 год),  утвержденной приказом </w:t>
      </w:r>
      <w:proofErr w:type="spellStart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минобразования</w:t>
      </w:r>
      <w:proofErr w:type="spellEnd"/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 Ростовской области от 24.02.2022 №173, и </w:t>
      </w:r>
      <w:r w:rsidRPr="00073030">
        <w:rPr>
          <w:rFonts w:ascii="Times New Roman" w:eastAsia="Times New Roman" w:hAnsi="Times New Roman"/>
          <w:bCs/>
          <w:color w:val="auto"/>
          <w:sz w:val="26"/>
          <w:szCs w:val="26"/>
          <w:lang w:eastAsia="zh-CN"/>
        </w:rPr>
        <w:t>Плана мероприятий («дорожная карта») ГБУ ДПО РО РИПК и ППРО по комплексу мер поддержки школ, работающих в сложных социальных условиях, демонстрирующих низкие образовательные результаты на 2020-2023 годы</w:t>
      </w:r>
      <w:r w:rsidR="00A4762C">
        <w:rPr>
          <w:rFonts w:ascii="Times New Roman" w:eastAsia="Times New Roman" w:hAnsi="Times New Roman"/>
          <w:bCs/>
          <w:color w:val="auto"/>
          <w:sz w:val="26"/>
          <w:szCs w:val="26"/>
          <w:lang w:eastAsia="zh-CN"/>
        </w:rPr>
        <w:t>,</w:t>
      </w:r>
      <w:r w:rsidRPr="00073030">
        <w:rPr>
          <w:rFonts w:ascii="Times New Roman" w:eastAsia="Times New Roman" w:hAnsi="Times New Roman"/>
          <w:bCs/>
          <w:color w:val="auto"/>
          <w:sz w:val="26"/>
          <w:szCs w:val="26"/>
          <w:lang w:eastAsia="zh-CN"/>
        </w:rPr>
        <w:t xml:space="preserve"> </w:t>
      </w:r>
      <w:bookmarkStart w:id="0" w:name="_GoBack"/>
      <w:bookmarkEnd w:id="0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Центр непрерывного повышения профессионального мастерства педагогических работников</w:t>
      </w:r>
      <w:proofErr w:type="gramEnd"/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 ГБУ ДПО РО РИПК и ППРО проводит 25 и 26 апреля 2022 года  </w:t>
      </w:r>
      <w:r w:rsidRPr="00073030">
        <w:rPr>
          <w:rFonts w:ascii="Times New Roman" w:eastAsia="Times New Roman" w:hAnsi="Times New Roman"/>
          <w:color w:val="auto"/>
          <w:sz w:val="26"/>
          <w:szCs w:val="26"/>
          <w:lang w:eastAsia="zh-CN"/>
        </w:rPr>
        <w:t>стратегическую сессию</w:t>
      </w:r>
      <w:r w:rsidRPr="00073030">
        <w:rPr>
          <w:rFonts w:ascii="Times New Roman" w:eastAsia="Times New Roman" w:hAnsi="Times New Roman"/>
          <w:color w:val="212529"/>
          <w:sz w:val="26"/>
          <w:szCs w:val="26"/>
          <w:shd w:val="clear" w:color="FFFFFF" w:fill="FFFFFF"/>
        </w:rPr>
        <w:t xml:space="preserve"> </w:t>
      </w:r>
      <w:r w:rsidRPr="00073030">
        <w:rPr>
          <w:rFonts w:ascii="Times New Roman" w:eastAsia="Times New Roman" w:hAnsi="Times New Roman"/>
          <w:b/>
          <w:bCs/>
          <w:color w:val="212529"/>
          <w:sz w:val="26"/>
          <w:szCs w:val="26"/>
          <w:shd w:val="clear" w:color="FFFFFF" w:fill="FFFFFF"/>
        </w:rPr>
        <w:t xml:space="preserve">«Новые вызовы в деятельности общеобразовательной организации с низкими образовательными результатами: контексты, стратегические решения, результаты».  </w:t>
      </w:r>
      <w:r w:rsidRPr="00E9224C">
        <w:rPr>
          <w:rFonts w:ascii="Times New Roman" w:eastAsia="Times New Roman" w:hAnsi="Times New Roman"/>
          <w:bCs/>
          <w:color w:val="auto"/>
          <w:sz w:val="26"/>
          <w:szCs w:val="26"/>
          <w:shd w:val="clear" w:color="FFFFFF" w:fill="FFFFFF"/>
        </w:rPr>
        <w:t xml:space="preserve">Мероприятие будет проведено в смешанном формате: очно и </w:t>
      </w:r>
      <w:r w:rsidRPr="00E9224C">
        <w:rPr>
          <w:rFonts w:ascii="Times New Roman" w:eastAsia="Times New Roman" w:hAnsi="Times New Roman"/>
          <w:bCs/>
          <w:color w:val="auto"/>
          <w:sz w:val="26"/>
          <w:szCs w:val="26"/>
          <w:shd w:val="clear" w:color="FFFFFF" w:fill="FFFFFF"/>
          <w:lang w:val="en-US"/>
        </w:rPr>
        <w:t>on</w:t>
      </w:r>
      <w:r w:rsidRPr="00E9224C">
        <w:rPr>
          <w:rFonts w:ascii="Times New Roman" w:eastAsia="Times New Roman" w:hAnsi="Times New Roman"/>
          <w:bCs/>
          <w:color w:val="auto"/>
          <w:sz w:val="26"/>
          <w:szCs w:val="26"/>
          <w:shd w:val="clear" w:color="FFFFFF" w:fill="FFFFFF"/>
        </w:rPr>
        <w:t>-</w:t>
      </w:r>
      <w:r w:rsidRPr="00E9224C">
        <w:rPr>
          <w:rFonts w:ascii="Times New Roman" w:eastAsia="Times New Roman" w:hAnsi="Times New Roman"/>
          <w:bCs/>
          <w:color w:val="auto"/>
          <w:sz w:val="26"/>
          <w:szCs w:val="26"/>
          <w:shd w:val="clear" w:color="FFFFFF" w:fill="FFFFFF"/>
          <w:lang w:val="en-US"/>
        </w:rPr>
        <w:t>line</w:t>
      </w:r>
      <w:r w:rsidRPr="00E9224C">
        <w:rPr>
          <w:rFonts w:ascii="Times New Roman" w:eastAsia="Times New Roman" w:hAnsi="Times New Roman"/>
          <w:bCs/>
          <w:color w:val="auto"/>
          <w:sz w:val="26"/>
          <w:szCs w:val="26"/>
          <w:shd w:val="clear" w:color="FFFFFF" w:fill="FFFFFF"/>
        </w:rPr>
        <w:t xml:space="preserve">. </w:t>
      </w:r>
    </w:p>
    <w:p w14:paraId="747F863E" w14:textId="77777777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  <w:sz w:val="26"/>
          <w:szCs w:val="26"/>
          <w:lang w:eastAsia="zh-CN"/>
        </w:rPr>
      </w:pPr>
      <w:r w:rsidRPr="00073030">
        <w:rPr>
          <w:rFonts w:ascii="Times New Roman" w:eastAsia="Times New Roman" w:hAnsi="Times New Roman"/>
          <w:color w:val="auto"/>
          <w:sz w:val="26"/>
          <w:szCs w:val="26"/>
          <w:lang w:eastAsia="zh-CN"/>
        </w:rPr>
        <w:t>Цели проведения стратегической сессии:</w:t>
      </w:r>
    </w:p>
    <w:p w14:paraId="5B4DDFD9" w14:textId="77777777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073030">
        <w:rPr>
          <w:rFonts w:ascii="Times New Roman" w:eastAsia="Times New Roman" w:hAnsi="Times New Roman"/>
          <w:color w:val="auto"/>
          <w:sz w:val="26"/>
          <w:szCs w:val="26"/>
        </w:rPr>
        <w:t>организовать коллективную работу по выявлению основных приоритетов для развития школ, испытывающих затруднения в обеспечении качества общего образования;</w:t>
      </w:r>
    </w:p>
    <w:p w14:paraId="55917441" w14:textId="77777777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обеспечить коллективное формирование путей решения проблем, значимых для общеобразовательных организаций с низкими образовательными результатами, в </w:t>
      </w:r>
      <w:proofErr w:type="spellStart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т.ч</w:t>
      </w:r>
      <w:proofErr w:type="spellEnd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. и для участников проекта 500+.</w:t>
      </w:r>
    </w:p>
    <w:p w14:paraId="4825B515" w14:textId="77777777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Прошу Вас обеспечить участие в работе стратегической сессии представителей общеобразовательных организаций (приложение №1) в соответствии с Программой стратегической сессии (приложение №2), муниципальных координаторов проекта 500+, кураторов школ – участников проекта 500+, с учетом рекомендации по использованию  разных форматов стратегической сессии (приложения №3). </w:t>
      </w:r>
    </w:p>
    <w:p w14:paraId="69A0CDCE" w14:textId="77777777" w:rsidR="00073030" w:rsidRPr="00073030" w:rsidRDefault="00073030" w:rsidP="00073030">
      <w:pPr>
        <w:suppressAutoHyphens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auto"/>
          <w:sz w:val="26"/>
          <w:szCs w:val="26"/>
        </w:rPr>
      </w:pPr>
      <w:r w:rsidRPr="00073030">
        <w:rPr>
          <w:rFonts w:ascii="Times New Roman" w:eastAsia="Times New Roman" w:hAnsi="Times New Roman"/>
          <w:color w:val="auto"/>
          <w:sz w:val="26"/>
          <w:szCs w:val="26"/>
        </w:rPr>
        <w:t>Ссылки для подключения обозначены в Программе стратегической сессии.</w:t>
      </w:r>
    </w:p>
    <w:p w14:paraId="5904363F" w14:textId="7F31AEDB" w:rsidR="00073030" w:rsidRPr="00073030" w:rsidRDefault="00073030" w:rsidP="00073030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Дополнительно сообщаем о необходимости  участникам стратегической сессии зарегистрироваться до 22 апреля 2022 года, выбрать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               </w:t>
      </w:r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lastRenderedPageBreak/>
        <w:t>площадку для работы 26.04.2022 по  ссылке: https://docs.google.com/forms/d/e/1FAIpQLSdc54Svvzg7LNgfQJN3C0_6vrFWNkGTna5nr4vIPNOb9kVKYA/viewform.</w:t>
      </w:r>
    </w:p>
    <w:p w14:paraId="11A1E3A2" w14:textId="5E6C046F" w:rsidR="00073030" w:rsidRDefault="00073030" w:rsidP="00073030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t>По итогам стратегической сессии участникам мероприятия будут выданы сертификаты. По вопросам участия в стратегической сессии обращаться к Хребтовой О</w:t>
      </w:r>
      <w:r w:rsidR="00E9224C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ктябрине </w:t>
      </w:r>
      <w:proofErr w:type="spellStart"/>
      <w:r w:rsidR="00E9224C">
        <w:rPr>
          <w:rFonts w:ascii="Times New Roman" w:hAnsi="Times New Roman"/>
          <w:color w:val="000000"/>
          <w:sz w:val="26"/>
          <w:szCs w:val="26"/>
          <w:lang w:eastAsia="ru-RU"/>
        </w:rPr>
        <w:t>Хазретовне</w:t>
      </w:r>
      <w:proofErr w:type="spellEnd"/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тел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="00DE15F7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8-903-471-46-</w:t>
      </w:r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t xml:space="preserve">13 и электронной почте:  </w:t>
      </w:r>
      <w:hyperlink r:id="rId6" w:history="1">
        <w:r w:rsidRPr="006E4695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hrebtova</w:t>
        </w:r>
        <w:r w:rsidRPr="006E4695">
          <w:rPr>
            <w:rStyle w:val="a3"/>
            <w:rFonts w:ascii="Times New Roman" w:hAnsi="Times New Roman"/>
            <w:sz w:val="26"/>
            <w:szCs w:val="26"/>
            <w:lang w:eastAsia="ru-RU"/>
          </w:rPr>
          <w:t>@</w:t>
        </w:r>
        <w:r w:rsidRPr="006E4695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roipkpro</w:t>
        </w:r>
        <w:r w:rsidRPr="006E4695">
          <w:rPr>
            <w:rStyle w:val="a3"/>
            <w:rFonts w:ascii="Times New Roman" w:hAnsi="Times New Roman"/>
            <w:sz w:val="26"/>
            <w:szCs w:val="26"/>
            <w:lang w:eastAsia="ru-RU"/>
          </w:rPr>
          <w:t>.</w:t>
        </w:r>
        <w:proofErr w:type="spellStart"/>
        <w:r w:rsidRPr="006E4695">
          <w:rPr>
            <w:rStyle w:val="a3"/>
            <w:rFonts w:ascii="Times New Roman" w:hAnsi="Times New Roman"/>
            <w:sz w:val="26"/>
            <w:szCs w:val="26"/>
            <w:lang w:val="en-US" w:eastAsia="ru-RU"/>
          </w:rPr>
          <w:t>ru</w:t>
        </w:r>
        <w:proofErr w:type="spellEnd"/>
      </w:hyperlink>
      <w:r w:rsidRPr="00073030"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</w:p>
    <w:p w14:paraId="300DFB53" w14:textId="77777777" w:rsidR="00073030" w:rsidRDefault="00073030" w:rsidP="00073030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52937159" w14:textId="77777777" w:rsidR="00073030" w:rsidRDefault="00073030" w:rsidP="00073030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1739BF5A" w14:textId="77777777" w:rsidR="00073030" w:rsidRPr="00073030" w:rsidRDefault="00073030" w:rsidP="00073030">
      <w:pPr>
        <w:suppressAutoHyphens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14:paraId="0AA6820A" w14:textId="1D6E9DF7" w:rsidR="00073030" w:rsidRP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</w:rPr>
      </w:pPr>
      <w:proofErr w:type="spellStart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И.о</w:t>
      </w:r>
      <w:proofErr w:type="spellEnd"/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. ректора                                                                                    </w:t>
      </w:r>
      <w:r>
        <w:rPr>
          <w:rFonts w:ascii="Times New Roman" w:eastAsia="Times New Roman" w:hAnsi="Times New Roman"/>
          <w:color w:val="auto"/>
          <w:sz w:val="26"/>
          <w:szCs w:val="26"/>
        </w:rPr>
        <w:t xml:space="preserve"> </w:t>
      </w:r>
      <w:r w:rsidRPr="00073030">
        <w:rPr>
          <w:rFonts w:ascii="Times New Roman" w:eastAsia="Times New Roman" w:hAnsi="Times New Roman"/>
          <w:color w:val="auto"/>
          <w:sz w:val="26"/>
          <w:szCs w:val="26"/>
        </w:rPr>
        <w:t xml:space="preserve">Н.П. </w:t>
      </w:r>
      <w:proofErr w:type="spellStart"/>
      <w:r w:rsidRPr="00073030">
        <w:rPr>
          <w:rFonts w:ascii="Times New Roman" w:eastAsia="Times New Roman" w:hAnsi="Times New Roman"/>
          <w:color w:val="auto"/>
          <w:sz w:val="26"/>
          <w:szCs w:val="26"/>
        </w:rPr>
        <w:t>Эпова</w:t>
      </w:r>
      <w:proofErr w:type="spellEnd"/>
    </w:p>
    <w:p w14:paraId="236783FB" w14:textId="77777777" w:rsidR="00073030" w:rsidRPr="001D2494" w:rsidRDefault="00073030" w:rsidP="00073030">
      <w:pPr>
        <w:spacing w:after="0" w:line="360" w:lineRule="auto"/>
        <w:jc w:val="center"/>
        <w:rPr>
          <w:rFonts w:ascii="Times New Roman" w:hAnsi="Times New Roman"/>
          <w:sz w:val="26"/>
          <w:szCs w:val="26"/>
        </w:rPr>
      </w:pPr>
    </w:p>
    <w:p w14:paraId="1FABBC97" w14:textId="77777777" w:rsidR="00091465" w:rsidRPr="001D2494" w:rsidRDefault="00091465" w:rsidP="00760F0A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A6EA43B" w14:textId="77777777" w:rsidR="00F46C7F" w:rsidRPr="001D2494" w:rsidRDefault="00F46C7F" w:rsidP="00091465">
      <w:pPr>
        <w:ind w:firstLine="567"/>
        <w:rPr>
          <w:rFonts w:ascii="Times New Roman" w:hAnsi="Times New Roman"/>
          <w:sz w:val="26"/>
          <w:szCs w:val="26"/>
        </w:rPr>
      </w:pPr>
    </w:p>
    <w:p w14:paraId="15280FCF" w14:textId="77777777" w:rsidR="00F46C7F" w:rsidRDefault="00F46C7F" w:rsidP="00091465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14:paraId="3CF32648" w14:textId="77777777" w:rsidR="00F46C7F" w:rsidRDefault="00F46C7F" w:rsidP="00091465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14:paraId="571066D4" w14:textId="77777777" w:rsidR="00F46C7F" w:rsidRDefault="00F46C7F" w:rsidP="00091465">
      <w:pPr>
        <w:spacing w:after="0"/>
        <w:ind w:firstLine="567"/>
        <w:rPr>
          <w:rFonts w:ascii="Times New Roman" w:hAnsi="Times New Roman"/>
          <w:sz w:val="20"/>
          <w:szCs w:val="20"/>
        </w:rPr>
      </w:pPr>
    </w:p>
    <w:p w14:paraId="072ACEC1" w14:textId="77777777" w:rsidR="001D2494" w:rsidRDefault="001D2494" w:rsidP="00F46C7F">
      <w:pPr>
        <w:spacing w:after="0"/>
        <w:ind w:firstLine="567"/>
        <w:rPr>
          <w:rFonts w:ascii="Times New Roman" w:hAnsi="Times New Roman"/>
          <w:color w:val="auto"/>
          <w:sz w:val="20"/>
          <w:szCs w:val="20"/>
        </w:rPr>
      </w:pPr>
    </w:p>
    <w:p w14:paraId="104A64A9" w14:textId="77777777" w:rsidR="001D2494" w:rsidRDefault="001D2494" w:rsidP="00F46C7F">
      <w:pPr>
        <w:spacing w:after="0"/>
        <w:ind w:firstLine="567"/>
        <w:rPr>
          <w:rFonts w:ascii="Times New Roman" w:hAnsi="Times New Roman"/>
          <w:color w:val="auto"/>
          <w:sz w:val="20"/>
          <w:szCs w:val="20"/>
        </w:rPr>
      </w:pPr>
    </w:p>
    <w:p w14:paraId="110450C2" w14:textId="77777777" w:rsidR="001D2494" w:rsidRDefault="001D2494" w:rsidP="00F46C7F">
      <w:pPr>
        <w:spacing w:after="0"/>
        <w:ind w:firstLine="567"/>
        <w:rPr>
          <w:rFonts w:ascii="Times New Roman" w:hAnsi="Times New Roman"/>
          <w:color w:val="auto"/>
          <w:sz w:val="20"/>
          <w:szCs w:val="20"/>
        </w:rPr>
      </w:pPr>
    </w:p>
    <w:p w14:paraId="6D9AE024" w14:textId="77777777" w:rsidR="001D2494" w:rsidRDefault="001D2494" w:rsidP="00F46C7F">
      <w:pPr>
        <w:spacing w:after="0"/>
        <w:ind w:firstLine="567"/>
        <w:rPr>
          <w:rFonts w:ascii="Times New Roman" w:hAnsi="Times New Roman"/>
          <w:color w:val="auto"/>
          <w:sz w:val="20"/>
          <w:szCs w:val="20"/>
        </w:rPr>
      </w:pPr>
    </w:p>
    <w:p w14:paraId="6995B1B9" w14:textId="77777777" w:rsidR="001D2494" w:rsidRDefault="001D2494" w:rsidP="00F46C7F">
      <w:pPr>
        <w:spacing w:after="0"/>
        <w:ind w:firstLine="567"/>
        <w:rPr>
          <w:rFonts w:ascii="Times New Roman" w:hAnsi="Times New Roman"/>
          <w:color w:val="auto"/>
          <w:sz w:val="20"/>
          <w:szCs w:val="20"/>
        </w:rPr>
      </w:pPr>
    </w:p>
    <w:p w14:paraId="599517E4" w14:textId="77777777" w:rsidR="001D2494" w:rsidRDefault="001D2494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38453A61" w14:textId="77777777" w:rsidR="005815D3" w:rsidRDefault="005815D3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52DD7A79" w14:textId="77777777" w:rsidR="005815D3" w:rsidRDefault="005815D3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1A0D5B04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0D696659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1F881929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4339EF8B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20A7836F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556A0E4B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60B32C56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54B8B7F5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4D760E3D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450D2B01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25378DF9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5F4E3D4E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5792CDD9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35EFE8FB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4FC9B548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083C6BAB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10FB30CD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0F8BEC5C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05F74EA1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p w14:paraId="2B4429FC" w14:textId="77777777" w:rsid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</w:rPr>
      </w:pPr>
    </w:p>
    <w:p w14:paraId="710B70A0" w14:textId="77777777" w:rsid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</w:rPr>
      </w:pPr>
    </w:p>
    <w:p w14:paraId="37AEBE09" w14:textId="77777777" w:rsid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</w:rPr>
      </w:pPr>
    </w:p>
    <w:p w14:paraId="45BD26AD" w14:textId="77777777" w:rsid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</w:rPr>
      </w:pPr>
    </w:p>
    <w:p w14:paraId="048198A9" w14:textId="77777777" w:rsid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</w:rPr>
      </w:pPr>
    </w:p>
    <w:p w14:paraId="08940DA8" w14:textId="29697073" w:rsidR="00073030" w:rsidRP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20"/>
          <w:szCs w:val="20"/>
        </w:rPr>
      </w:pPr>
      <w:proofErr w:type="spellStart"/>
      <w:r w:rsidRPr="00073030">
        <w:rPr>
          <w:rFonts w:ascii="Times New Roman" w:eastAsia="Times New Roman" w:hAnsi="Times New Roman"/>
          <w:color w:val="auto"/>
          <w:sz w:val="20"/>
          <w:szCs w:val="20"/>
        </w:rPr>
        <w:t>Хребтова</w:t>
      </w:r>
      <w:proofErr w:type="spellEnd"/>
      <w:r w:rsidRPr="00073030">
        <w:rPr>
          <w:rFonts w:ascii="Times New Roman" w:eastAsia="Times New Roman" w:hAnsi="Times New Roman"/>
          <w:color w:val="auto"/>
          <w:sz w:val="20"/>
          <w:szCs w:val="20"/>
        </w:rPr>
        <w:t xml:space="preserve">  Октябрина </w:t>
      </w:r>
      <w:proofErr w:type="spellStart"/>
      <w:r w:rsidRPr="00073030">
        <w:rPr>
          <w:rFonts w:ascii="Times New Roman" w:eastAsia="Times New Roman" w:hAnsi="Times New Roman"/>
          <w:color w:val="auto"/>
          <w:sz w:val="20"/>
          <w:szCs w:val="20"/>
        </w:rPr>
        <w:t>Хазретовна</w:t>
      </w:r>
      <w:proofErr w:type="spellEnd"/>
    </w:p>
    <w:p w14:paraId="1905255A" w14:textId="1FAC2CEC" w:rsidR="00073030" w:rsidRPr="00073030" w:rsidRDefault="00073030" w:rsidP="00073030">
      <w:pPr>
        <w:tabs>
          <w:tab w:val="left" w:pos="6804"/>
        </w:tabs>
        <w:suppressAutoHyphens w:val="0"/>
        <w:spacing w:after="0" w:line="240" w:lineRule="auto"/>
        <w:rPr>
          <w:rFonts w:ascii="Times New Roman" w:eastAsia="Times New Roman" w:hAnsi="Times New Roman"/>
          <w:color w:val="auto"/>
          <w:sz w:val="18"/>
          <w:szCs w:val="18"/>
        </w:rPr>
      </w:pPr>
      <w:r w:rsidRPr="00073030">
        <w:rPr>
          <w:rFonts w:ascii="Times New Roman" w:eastAsia="Times New Roman" w:hAnsi="Times New Roman"/>
          <w:color w:val="auto"/>
          <w:sz w:val="20"/>
          <w:szCs w:val="20"/>
        </w:rPr>
        <w:t>8</w:t>
      </w:r>
      <w:r w:rsidRPr="00073030">
        <w:rPr>
          <w:rFonts w:ascii="Times New Roman" w:eastAsia="Times New Roman" w:hAnsi="Times New Roman"/>
          <w:color w:val="auto"/>
          <w:sz w:val="20"/>
          <w:szCs w:val="20"/>
          <w:lang w:val="en-US"/>
        </w:rPr>
        <w:t> </w:t>
      </w:r>
      <w:r w:rsidRPr="00073030">
        <w:rPr>
          <w:rFonts w:ascii="Times New Roman" w:eastAsia="Times New Roman" w:hAnsi="Times New Roman"/>
          <w:color w:val="auto"/>
          <w:sz w:val="20"/>
          <w:szCs w:val="20"/>
        </w:rPr>
        <w:t>903 471 46 13</w:t>
      </w:r>
    </w:p>
    <w:p w14:paraId="7B903BB8" w14:textId="77777777" w:rsidR="00073030" w:rsidRDefault="00073030" w:rsidP="001D2494">
      <w:pPr>
        <w:spacing w:after="0"/>
        <w:rPr>
          <w:rFonts w:ascii="Times New Roman" w:hAnsi="Times New Roman"/>
          <w:color w:val="auto"/>
          <w:sz w:val="20"/>
          <w:szCs w:val="20"/>
        </w:rPr>
      </w:pPr>
    </w:p>
    <w:sectPr w:rsidR="00073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4F0"/>
    <w:rsid w:val="00073030"/>
    <w:rsid w:val="00091465"/>
    <w:rsid w:val="001D2494"/>
    <w:rsid w:val="003C6ED6"/>
    <w:rsid w:val="005815D3"/>
    <w:rsid w:val="00760F0A"/>
    <w:rsid w:val="007841CC"/>
    <w:rsid w:val="008554F0"/>
    <w:rsid w:val="00A4762C"/>
    <w:rsid w:val="00C015AC"/>
    <w:rsid w:val="00CB424B"/>
    <w:rsid w:val="00D02297"/>
    <w:rsid w:val="00DE15F7"/>
    <w:rsid w:val="00E9224C"/>
    <w:rsid w:val="00F33635"/>
    <w:rsid w:val="00F35095"/>
    <w:rsid w:val="00F4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83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65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1465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091465"/>
    <w:pPr>
      <w:spacing w:before="120" w:after="0" w:line="192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91465"/>
    <w:rPr>
      <w:rFonts w:ascii="Times New Roman" w:eastAsia="Times New Roman" w:hAnsi="Times New Roman" w:cs="Times New Roman"/>
      <w:b/>
      <w:bCs/>
      <w:color w:val="00000A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65"/>
    <w:rPr>
      <w:rFonts w:ascii="Tahoma" w:eastAsia="Calibri" w:hAnsi="Tahoma" w:cs="Tahoma"/>
      <w:color w:val="00000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60F0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2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465"/>
    <w:pPr>
      <w:suppressAutoHyphens/>
    </w:pPr>
    <w:rPr>
      <w:rFonts w:ascii="Calibri" w:eastAsia="Calibri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91465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091465"/>
    <w:pPr>
      <w:spacing w:before="120" w:after="0" w:line="192" w:lineRule="auto"/>
      <w:jc w:val="center"/>
    </w:pPr>
    <w:rPr>
      <w:rFonts w:ascii="Times New Roman" w:eastAsia="Times New Roman" w:hAnsi="Times New Roman"/>
      <w:b/>
      <w:bCs/>
      <w:sz w:val="20"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091465"/>
    <w:rPr>
      <w:rFonts w:ascii="Times New Roman" w:eastAsia="Times New Roman" w:hAnsi="Times New Roman" w:cs="Times New Roman"/>
      <w:b/>
      <w:bCs/>
      <w:color w:val="00000A"/>
      <w:sz w:val="20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465"/>
    <w:rPr>
      <w:rFonts w:ascii="Tahoma" w:eastAsia="Calibri" w:hAnsi="Tahoma" w:cs="Tahoma"/>
      <w:color w:val="00000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760F0A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4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hrebtova@roipkpr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barkova</dc:creator>
  <cp:keywords/>
  <dc:description/>
  <cp:lastModifiedBy>sekretar</cp:lastModifiedBy>
  <cp:revision>22</cp:revision>
  <cp:lastPrinted>2022-04-19T07:15:00Z</cp:lastPrinted>
  <dcterms:created xsi:type="dcterms:W3CDTF">2021-09-24T13:01:00Z</dcterms:created>
  <dcterms:modified xsi:type="dcterms:W3CDTF">2022-04-19T10:39:00Z</dcterms:modified>
</cp:coreProperties>
</file>