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EE" w:rsidRDefault="00F42F5E" w:rsidP="004964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1CB5E7B" wp14:editId="71F45592">
            <wp:extent cx="5940425" cy="8475315"/>
            <wp:effectExtent l="0" t="0" r="0" b="0"/>
            <wp:docPr id="2" name="Рисунок 2" descr="d:\Users\Admin\Desktop\CCI0403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CCI0403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64EE" w:rsidRDefault="004964EE" w:rsidP="00D66CE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F5E" w:rsidRDefault="00F42F5E" w:rsidP="00D66CE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64EE" w:rsidRDefault="004964EE" w:rsidP="00D66CE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440" w:rsidRPr="00DD6A70" w:rsidRDefault="00EA1440" w:rsidP="00D66CE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t xml:space="preserve">В национальном проекте «Образование» значимая роль отводится методологии наставничества и подчеркивается ее значимость в создании условий для воспитания гармонично развитой и социально - ответственной личности на основе духовно-нравственных ценностей и культурных традиций народов Российской Федерации. </w:t>
      </w:r>
    </w:p>
    <w:p w:rsidR="005E74E8" w:rsidRPr="005E74E8" w:rsidRDefault="005E74E8" w:rsidP="005E74E8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E74E8">
        <w:rPr>
          <w:color w:val="000000"/>
          <w:shd w:val="clear" w:color="auto" w:fill="FFFFFF"/>
        </w:rPr>
        <w:t>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педагог как профессионал, останется ли он в сфере образования или найдет себя в другой сфере деятельности.</w:t>
      </w:r>
      <w:r w:rsidRPr="005E74E8">
        <w:rPr>
          <w:rStyle w:val="10"/>
          <w:color w:val="000000"/>
          <w:sz w:val="24"/>
          <w:szCs w:val="24"/>
        </w:rPr>
        <w:t xml:space="preserve"> </w:t>
      </w:r>
      <w:r w:rsidRPr="005E74E8">
        <w:rPr>
          <w:rStyle w:val="c0"/>
          <w:color w:val="000000"/>
        </w:rPr>
        <w:t>Адаптация педагога – это процесс успешного включения его в профессиональную деятельность. Продолжительность адаптационного периода у каждого человека индивидуальна, в зависимости от первоначальных условий и способностей. Одним из показателей психологической адаптации может выступать социальное самочувствие, включающее в себя:</w:t>
      </w:r>
    </w:p>
    <w:p w:rsidR="005E74E8" w:rsidRPr="005E74E8" w:rsidRDefault="005E74E8" w:rsidP="005E74E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E74E8">
        <w:rPr>
          <w:rStyle w:val="c0"/>
          <w:color w:val="000000"/>
        </w:rPr>
        <w:t>- внутреннее состояние человека: (здоровье, настроение, испытываемые чувства счастья);  </w:t>
      </w:r>
    </w:p>
    <w:p w:rsidR="005E74E8" w:rsidRPr="005E74E8" w:rsidRDefault="005E74E8" w:rsidP="005E74E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E74E8">
        <w:rPr>
          <w:rStyle w:val="c0"/>
          <w:color w:val="000000"/>
        </w:rPr>
        <w:t>- оценку внешних условий (восприятие ситуации в стране);</w:t>
      </w:r>
    </w:p>
    <w:p w:rsidR="005E74E8" w:rsidRPr="005E74E8" w:rsidRDefault="005E74E8" w:rsidP="005E74E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E74E8">
        <w:rPr>
          <w:rStyle w:val="c0"/>
          <w:color w:val="000000"/>
        </w:rPr>
        <w:t>- восприятие собственного положения в новых условиях.  </w:t>
      </w:r>
    </w:p>
    <w:p w:rsidR="005E74E8" w:rsidRPr="005E74E8" w:rsidRDefault="005E74E8" w:rsidP="005E74E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  </w:t>
      </w:r>
      <w:r w:rsidRPr="005E74E8">
        <w:rPr>
          <w:rStyle w:val="c0"/>
          <w:color w:val="000000"/>
        </w:rPr>
        <w:t xml:space="preserve">Вступая в педагогическую деятельность, молодой педагог попадает в новую для него социальную и профессиональную среду, а также  в новые режимы умственных и физических нагрузок, в новую сферу отношений и взаимодействия. В связи с этим, перед каждым молодым специалистом с первых дней вступления в трудовую деятельность </w:t>
      </w:r>
      <w:proofErr w:type="gramStart"/>
      <w:r w:rsidRPr="005E74E8">
        <w:rPr>
          <w:rStyle w:val="c0"/>
          <w:color w:val="000000"/>
        </w:rPr>
        <w:t>встают ряд</w:t>
      </w:r>
      <w:proofErr w:type="gramEnd"/>
      <w:r w:rsidRPr="005E74E8">
        <w:rPr>
          <w:rStyle w:val="c0"/>
          <w:color w:val="000000"/>
        </w:rPr>
        <w:t xml:space="preserve"> взаимообусловленных задач:</w:t>
      </w:r>
    </w:p>
    <w:p w:rsidR="005E74E8" w:rsidRPr="005E74E8" w:rsidRDefault="005E74E8" w:rsidP="005E74E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E74E8">
        <w:rPr>
          <w:rStyle w:val="c0"/>
          <w:color w:val="000000"/>
        </w:rPr>
        <w:t>• найти оптимальные варианты взаимодействия со всеми участниками учебного процесса - учащимися, коллегами, администрацией образовательного учреждения, родителями;</w:t>
      </w:r>
    </w:p>
    <w:p w:rsidR="005E74E8" w:rsidRPr="005E74E8" w:rsidRDefault="005E74E8" w:rsidP="005E74E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E74E8">
        <w:rPr>
          <w:rStyle w:val="c0"/>
          <w:color w:val="000000"/>
        </w:rPr>
        <w:t>• умело применять знания и практические навыки, полученные в педагогическом учебном заведении, предварительно оценив уровень использования инновационных методов в учебном процессе и целесообразность внедрения нововведений;</w:t>
      </w:r>
    </w:p>
    <w:p w:rsidR="005E74E8" w:rsidRPr="005E74E8" w:rsidRDefault="005E74E8" w:rsidP="005E74E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E74E8">
        <w:rPr>
          <w:rStyle w:val="c0"/>
          <w:color w:val="000000"/>
        </w:rPr>
        <w:t>• оценить собственные способности, требования нового социального окружения, профессиональную деятельность и при необходимости постараться скорректировать свое поведение.  </w:t>
      </w:r>
    </w:p>
    <w:p w:rsidR="005E74E8" w:rsidRPr="005E74E8" w:rsidRDefault="005E74E8" w:rsidP="005E74E8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профессиональное становление молодого педагога  происходит  постепенно, шаг за шагом.  В результате, грамотное, качественное управление процессом профессиональной адаптации  и становления начинающих педагогов, помогает как профессиональному росту самих молодых специалистов, так и способствует развитию общеобразовательного учреждения.  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>Термины и определения, используемые в программе.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Наставничество </w:t>
      </w:r>
      <w:r w:rsidRPr="002E1A53">
        <w:t xml:space="preserve">- универсальная технология передачи опыта, знаний, формирования навыков, компетенций, </w:t>
      </w:r>
      <w:proofErr w:type="spellStart"/>
      <w:r w:rsidRPr="002E1A53">
        <w:t>метакомпетенций</w:t>
      </w:r>
      <w:proofErr w:type="spellEnd"/>
      <w:r w:rsidRPr="002E1A53">
        <w:t xml:space="preserve"> и ценностей через неформальное </w:t>
      </w:r>
      <w:proofErr w:type="spellStart"/>
      <w:r w:rsidRPr="002E1A53">
        <w:t>взаимообогащающее</w:t>
      </w:r>
      <w:proofErr w:type="spellEnd"/>
      <w:r w:rsidRPr="002E1A53">
        <w:t xml:space="preserve"> общение, основанное на доверии и партнерстве. 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Форма наставничества </w:t>
      </w:r>
      <w:r w:rsidRPr="002E1A53">
        <w:t xml:space="preserve"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Программа наставничества </w:t>
      </w:r>
      <w:r w:rsidRPr="002E1A53">
        <w:t xml:space="preserve"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Наставляемый </w:t>
      </w:r>
      <w:r w:rsidRPr="002E1A53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 w:rsidRPr="002E1A53">
        <w:lastRenderedPageBreak/>
        <w:t xml:space="preserve">компетенции. В конкретных формах </w:t>
      </w:r>
      <w:proofErr w:type="gramStart"/>
      <w:r w:rsidRPr="002E1A53">
        <w:t>наставляемый</w:t>
      </w:r>
      <w:proofErr w:type="gramEnd"/>
      <w:r w:rsidRPr="002E1A53">
        <w:t xml:space="preserve"> может быть определен термином "обучающийся". 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Наставник </w:t>
      </w:r>
      <w:r w:rsidRPr="002E1A53"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Куратор </w:t>
      </w:r>
      <w:r w:rsidRPr="002E1A53"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Целевая модель </w:t>
      </w:r>
      <w:r w:rsidRPr="002E1A53">
        <w:t xml:space="preserve">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EA1440" w:rsidRPr="002E1A53" w:rsidRDefault="00EA1440" w:rsidP="00D66CEF">
      <w:pPr>
        <w:pStyle w:val="Default"/>
        <w:ind w:firstLine="426"/>
        <w:contextualSpacing/>
        <w:jc w:val="both"/>
      </w:pPr>
      <w:proofErr w:type="spellStart"/>
      <w:r w:rsidRPr="002E1A53">
        <w:rPr>
          <w:b/>
          <w:bCs/>
        </w:rPr>
        <w:t>Метакомпетенции</w:t>
      </w:r>
      <w:proofErr w:type="spellEnd"/>
      <w:r w:rsidRPr="002E1A53">
        <w:rPr>
          <w:b/>
          <w:bCs/>
        </w:rPr>
        <w:t xml:space="preserve"> </w:t>
      </w:r>
      <w:r w:rsidRPr="002E1A53"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EA1440" w:rsidRDefault="00EA1440" w:rsidP="00D66CE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b/>
          <w:bCs/>
          <w:sz w:val="24"/>
          <w:szCs w:val="24"/>
        </w:rPr>
        <w:t xml:space="preserve">Школьное сообщество </w:t>
      </w:r>
      <w:r w:rsidRPr="002E1A53">
        <w:rPr>
          <w:rFonts w:ascii="Times New Roman" w:hAnsi="Times New Roman" w:cs="Times New Roman"/>
          <w:sz w:val="24"/>
          <w:szCs w:val="24"/>
        </w:rP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A1440" w:rsidRPr="002E1A53" w:rsidRDefault="00EA1440" w:rsidP="00D66CE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40" w:rsidRPr="00DD6A70" w:rsidRDefault="00EA1440" w:rsidP="00D66C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A70">
        <w:rPr>
          <w:rFonts w:ascii="Times New Roman" w:hAnsi="Times New Roman" w:cs="Times New Roman"/>
          <w:b/>
          <w:sz w:val="28"/>
          <w:szCs w:val="28"/>
        </w:rPr>
        <w:t xml:space="preserve">Нормативная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основа Программы внедрения целевой модели наставничества</w:t>
      </w:r>
      <w:r w:rsidRPr="00DD6A70">
        <w:rPr>
          <w:rFonts w:ascii="Times New Roman" w:hAnsi="Times New Roman" w:cs="Times New Roman"/>
          <w:b/>
          <w:sz w:val="28"/>
          <w:szCs w:val="28"/>
        </w:rPr>
        <w:t>.</w:t>
      </w:r>
    </w:p>
    <w:p w:rsidR="00EA1440" w:rsidRPr="002E1A53" w:rsidRDefault="00EA1440" w:rsidP="00D66C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b/>
          <w:color w:val="000000"/>
          <w:sz w:val="24"/>
          <w:szCs w:val="24"/>
        </w:rPr>
        <w:t>Программа наставничества составлена на основе следующих нормативных документов:</w:t>
      </w:r>
    </w:p>
    <w:p w:rsidR="00EA1440" w:rsidRPr="002E1A53" w:rsidRDefault="00EA1440" w:rsidP="00D66CEF">
      <w:pPr>
        <w:pStyle w:val="1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  <w:bookmarkStart w:id="1" w:name="100325"/>
      <w:bookmarkStart w:id="2" w:name="100326"/>
      <w:bookmarkEnd w:id="1"/>
      <w:bookmarkEnd w:id="2"/>
      <w:r w:rsidRPr="002E1A53">
        <w:rPr>
          <w:b w:val="0"/>
          <w:sz w:val="24"/>
          <w:szCs w:val="24"/>
        </w:rPr>
        <w:t xml:space="preserve">- Распоряжение </w:t>
      </w:r>
      <w:proofErr w:type="spellStart"/>
      <w:r w:rsidRPr="002E1A53">
        <w:rPr>
          <w:b w:val="0"/>
          <w:sz w:val="24"/>
          <w:szCs w:val="24"/>
        </w:rPr>
        <w:t>Минпросвещения</w:t>
      </w:r>
      <w:proofErr w:type="spellEnd"/>
      <w:r w:rsidRPr="002E1A53">
        <w:rPr>
          <w:b w:val="0"/>
          <w:sz w:val="24"/>
          <w:szCs w:val="24"/>
        </w:rPr>
        <w:t xml:space="preserve"> России от 25.12.2019 N Р-145 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</w:t>
      </w:r>
      <w:proofErr w:type="gramStart"/>
      <w:r w:rsidRPr="002E1A53">
        <w:rPr>
          <w:b w:val="0"/>
          <w:sz w:val="24"/>
          <w:szCs w:val="24"/>
        </w:rPr>
        <w:t>я</w:t>
      </w:r>
      <w:r w:rsidRPr="002E1A53">
        <w:rPr>
          <w:b w:val="0"/>
          <w:sz w:val="24"/>
          <w:szCs w:val="24"/>
          <w:shd w:val="clear" w:color="auto" w:fill="FFFFFF"/>
        </w:rPr>
        <w:t>(</w:t>
      </w:r>
      <w:proofErr w:type="gramEnd"/>
      <w:r w:rsidRPr="002E1A53">
        <w:rPr>
          <w:b w:val="0"/>
          <w:sz w:val="24"/>
          <w:szCs w:val="24"/>
          <w:shd w:val="clear" w:color="auto" w:fill="FFFFFF"/>
        </w:rPr>
        <w:t xml:space="preserve">Приложение. </w:t>
      </w:r>
      <w:proofErr w:type="gramStart"/>
      <w:r w:rsidRPr="002E1A53">
        <w:rPr>
          <w:b w:val="0"/>
          <w:sz w:val="24"/>
          <w:szCs w:val="24"/>
          <w:shd w:val="clear" w:color="auto" w:fill="FFFFFF"/>
        </w:rPr>
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обучающимися)</w:t>
      </w:r>
      <w:proofErr w:type="gramEnd"/>
    </w:p>
    <w:p w:rsidR="00EA1440" w:rsidRPr="002E1A53" w:rsidRDefault="00EA1440" w:rsidP="00D66CEF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Положение о наставничестве.</w:t>
      </w:r>
      <w:r w:rsidRPr="002E1A53">
        <w:rPr>
          <w:rFonts w:ascii="Times New Roman" w:hAnsi="Times New Roman" w:cs="Times New Roman"/>
          <w:sz w:val="24"/>
          <w:szCs w:val="24"/>
        </w:rPr>
        <w:tab/>
      </w:r>
    </w:p>
    <w:p w:rsidR="00EA1440" w:rsidRPr="002E1A53" w:rsidRDefault="00EA1440" w:rsidP="00D66C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1440" w:rsidRPr="00A053C9" w:rsidRDefault="00EA1440" w:rsidP="00D66CEF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53C9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  программы.</w:t>
      </w:r>
    </w:p>
    <w:p w:rsidR="00EA1440" w:rsidRPr="007C71B9" w:rsidRDefault="00EA1440" w:rsidP="00D66CEF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1B9">
        <w:rPr>
          <w:rFonts w:ascii="Times New Roman" w:hAnsi="Times New Roman" w:cs="Times New Roman"/>
          <w:color w:val="000000"/>
          <w:sz w:val="24"/>
          <w:szCs w:val="24"/>
        </w:rPr>
        <w:t>Программа рассчитана на срок с сентября по ма</w:t>
      </w:r>
      <w:proofErr w:type="gramStart"/>
      <w:r w:rsidRPr="007C71B9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7C71B9">
        <w:rPr>
          <w:rFonts w:ascii="Times New Roman" w:hAnsi="Times New Roman" w:cs="Times New Roman"/>
          <w:color w:val="000000"/>
          <w:sz w:val="24"/>
          <w:szCs w:val="24"/>
        </w:rPr>
        <w:t>учебный год) и предусматривает систематическое внесение дополнений, изменений, коррекцию плана в зависимости от изменяющихся условий.</w:t>
      </w:r>
    </w:p>
    <w:p w:rsidR="00EA1440" w:rsidRPr="005B1CC9" w:rsidRDefault="00EA1440" w:rsidP="00D66C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A70">
        <w:rPr>
          <w:rFonts w:ascii="Times New Roman" w:hAnsi="Times New Roman" w:cs="Times New Roman"/>
          <w:color w:val="000000"/>
          <w:sz w:val="24"/>
          <w:szCs w:val="24"/>
        </w:rPr>
        <w:t>1 учебный год.</w:t>
      </w:r>
    </w:p>
    <w:p w:rsidR="00EA1440" w:rsidRDefault="00EA1440" w:rsidP="00D66CEF">
      <w:pPr>
        <w:shd w:val="clear" w:color="auto" w:fill="FFFFFF"/>
        <w:spacing w:after="150" w:line="240" w:lineRule="auto"/>
        <w:ind w:firstLine="426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A1440" w:rsidRPr="00393008" w:rsidRDefault="00EA1440" w:rsidP="00D66CEF">
      <w:pPr>
        <w:pStyle w:val="3"/>
        <w:shd w:val="clear" w:color="auto" w:fill="FFFFFF"/>
        <w:spacing w:before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440">
        <w:rPr>
          <w:rFonts w:ascii="Times New Roman" w:hAnsi="Times New Roman" w:cs="Times New Roman"/>
          <w:color w:val="000000"/>
          <w:sz w:val="28"/>
          <w:szCs w:val="28"/>
        </w:rPr>
        <w:t>Форма наставничества "учитель - учитель</w:t>
      </w:r>
      <w:proofErr w:type="gramStart"/>
      <w:r w:rsidRPr="0039300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93008" w:rsidRPr="0039300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393008" w:rsidRPr="00393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Взаимодействие "опытный педагог - молодой специалист")</w:t>
      </w:r>
    </w:p>
    <w:p w:rsidR="00EA1440" w:rsidRDefault="00EA1440" w:rsidP="00D66C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EA1440" w:rsidRPr="00604E4A" w:rsidRDefault="00EA1440" w:rsidP="00D66C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A1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Взаимодействие "опытный педагог - молодой специалист"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взаимодействие "лидер педагогического сообщества - педагог, испытывающий проблемы", конкретная психоэмоциональная поддержка (проблемы: "не могу найти 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общий язык с учениками", "испытываю стресс во время уроков"), сочетаемая с профессиональной помощью по приобретению и развитию педагогических талантов и инициатив;</w:t>
      </w:r>
      <w:proofErr w:type="gramEnd"/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EA1440" w:rsidRPr="00604E4A" w:rsidRDefault="00EA1440" w:rsidP="00D66CE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EA1440" w:rsidRPr="00604E4A" w:rsidRDefault="00EA1440" w:rsidP="00D66C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педагога на творческое использование передового педагогического опыта в своей деятельности;</w:t>
      </w:r>
    </w:p>
    <w:p w:rsidR="00EA1440" w:rsidRPr="00BA3141" w:rsidRDefault="00EA1440" w:rsidP="00D66C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прививать молодому специалисту интерес к педагогической деятельности в целях его закрепления в образовательной организации; ускорить процесс профессионального становления педагога; сформировать сообщество образовательной организации (как часть педагогического).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Результат:</w:t>
      </w:r>
    </w:p>
    <w:p w:rsidR="00EA1440" w:rsidRDefault="00EA1440" w:rsidP="00D66CEF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</w:t>
      </w:r>
      <w:proofErr w:type="gramStart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профессии;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уровня удовлетворенности собственной работой и улучшение психоэмоционального состояния;</w:t>
      </w:r>
      <w:proofErr w:type="gramEnd"/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</w:t>
      </w:r>
      <w:proofErr w:type="gramEnd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ачественный рост успеваемости и улучшение поведения в подшефных наставляемым классах (группах);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сокращение числа конфликтов с педагогическим и родительским сообществами;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 числа собственных профессиональных работ: статей, исследований, методических практик молодого специалиста.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Портрет участников.</w:t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Наставник.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вебинаров</w:t>
      </w:r>
      <w:proofErr w:type="spellEnd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развитой</w:t>
      </w:r>
      <w:proofErr w:type="gramEnd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эмпатией</w:t>
      </w:r>
      <w:proofErr w:type="spellEnd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54321" w:rsidRPr="007159D8" w:rsidRDefault="00EA1440" w:rsidP="007159D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Наставник-консультант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Наставник-предметник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Наставляемый.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Молодой специалист,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</w:t>
      </w:r>
      <w:r w:rsidRPr="007159D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543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154321" w:rsidRPr="00A053C9" w:rsidRDefault="00154321" w:rsidP="00154321">
      <w:pPr>
        <w:pStyle w:val="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5B1CC9">
        <w:rPr>
          <w:rFonts w:ascii="Times New Roman" w:hAnsi="Times New Roman" w:cs="Times New Roman"/>
          <w:color w:val="000000"/>
          <w:sz w:val="28"/>
          <w:szCs w:val="28"/>
        </w:rPr>
        <w:t>Этапы</w:t>
      </w:r>
      <w:r w:rsidRPr="00A053C9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программы.</w:t>
      </w:r>
    </w:p>
    <w:p w:rsidR="00154321" w:rsidRDefault="00154321" w:rsidP="001543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CC9">
        <w:rPr>
          <w:rFonts w:ascii="Times New Roman" w:hAnsi="Times New Roman" w:cs="Times New Roman"/>
          <w:b/>
          <w:sz w:val="24"/>
          <w:szCs w:val="24"/>
        </w:rPr>
        <w:t>I этап:</w:t>
      </w:r>
      <w:r w:rsidRPr="00DD6A70">
        <w:rPr>
          <w:rFonts w:ascii="Times New Roman" w:hAnsi="Times New Roman" w:cs="Times New Roman"/>
          <w:sz w:val="24"/>
          <w:szCs w:val="24"/>
        </w:rPr>
        <w:t xml:space="preserve"> Запуск программы – сентябрь. </w:t>
      </w:r>
    </w:p>
    <w:p w:rsidR="00154321" w:rsidRPr="00DD6A70" w:rsidRDefault="00154321" w:rsidP="001543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трудностей адаптации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подбор форм и методов работы.</w:t>
      </w:r>
    </w:p>
    <w:p w:rsidR="00154321" w:rsidRDefault="00154321" w:rsidP="00154321">
      <w:pPr>
        <w:pStyle w:val="a5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5B1CC9">
        <w:rPr>
          <w:rFonts w:ascii="Times New Roman" w:hAnsi="Times New Roman" w:cs="Times New Roman"/>
          <w:b/>
          <w:sz w:val="24"/>
          <w:szCs w:val="24"/>
        </w:rPr>
        <w:t>II этап:</w:t>
      </w:r>
      <w:r w:rsidRPr="00FD5807">
        <w:rPr>
          <w:rFonts w:ascii="Times New Roman" w:hAnsi="Times New Roman" w:cs="Times New Roman"/>
          <w:sz w:val="24"/>
          <w:szCs w:val="24"/>
        </w:rPr>
        <w:t xml:space="preserve"> Практическая реализация программы – сентябрь  – май.</w:t>
      </w:r>
    </w:p>
    <w:p w:rsidR="007159D8" w:rsidRPr="00E27F41" w:rsidRDefault="007159D8" w:rsidP="00E27F4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направленных на </w:t>
      </w:r>
      <w:r w:rsidR="00E27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адаптацию  при организации</w:t>
      </w:r>
      <w:r w:rsidR="00E27F4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процесса, с взаимодействием с обучающимися, другими педагогами, администрацией или родителями. </w:t>
      </w:r>
    </w:p>
    <w:p w:rsidR="00154321" w:rsidRDefault="00154321" w:rsidP="001543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1CC9">
        <w:rPr>
          <w:rFonts w:ascii="Times New Roman" w:hAnsi="Times New Roman" w:cs="Times New Roman"/>
          <w:b/>
          <w:sz w:val="24"/>
          <w:szCs w:val="24"/>
        </w:rPr>
        <w:t>III этап:</w:t>
      </w:r>
      <w:r w:rsidRPr="00DD6A70">
        <w:rPr>
          <w:rFonts w:ascii="Times New Roman" w:hAnsi="Times New Roman" w:cs="Times New Roman"/>
          <w:sz w:val="24"/>
          <w:szCs w:val="24"/>
        </w:rPr>
        <w:t xml:space="preserve"> Завершение программы –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DD6A70">
        <w:rPr>
          <w:rFonts w:ascii="Times New Roman" w:hAnsi="Times New Roman" w:cs="Times New Roman"/>
          <w:sz w:val="24"/>
          <w:szCs w:val="24"/>
        </w:rPr>
        <w:t>.</w:t>
      </w:r>
      <w:r w:rsidRPr="00FD58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E27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Завершение наставничества.</w:t>
      </w:r>
      <w:r w:rsidR="00E27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Мониторинг.</w:t>
      </w:r>
    </w:p>
    <w:p w:rsidR="00154321" w:rsidRPr="00393008" w:rsidRDefault="00154321" w:rsidP="00154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40" w:rsidRPr="00D66CEF" w:rsidRDefault="00EA1440" w:rsidP="00D66C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5822" w:rsidRPr="00992136" w:rsidRDefault="00485822" w:rsidP="004858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в рамках наставничества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1875"/>
        <w:gridCol w:w="46"/>
        <w:gridCol w:w="7125"/>
      </w:tblGrid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27F41" w:rsidRPr="00393008" w:rsidTr="00E27F41">
        <w:tc>
          <w:tcPr>
            <w:tcW w:w="96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F41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C9">
              <w:rPr>
                <w:rFonts w:ascii="Times New Roman" w:hAnsi="Times New Roman" w:cs="Times New Roman"/>
                <w:b/>
                <w:sz w:val="24"/>
                <w:szCs w:val="24"/>
              </w:rPr>
              <w:t>I этап:</w:t>
            </w: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Запуск программы – сентябрь. </w:t>
            </w:r>
          </w:p>
          <w:p w:rsidR="00E27F41" w:rsidRPr="00DD6A70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трудностей адаптации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 форм и методов работы.</w:t>
            </w:r>
          </w:p>
          <w:p w:rsidR="00E27F41" w:rsidRPr="00393008" w:rsidRDefault="00E27F41" w:rsidP="00CA01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7F41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F41" w:rsidRPr="00E27F41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27F41" w:rsidRPr="00E27F41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7F41" w:rsidRPr="00E27F41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Анкетирование. Собеседование.</w:t>
            </w:r>
          </w:p>
        </w:tc>
      </w:tr>
      <w:tr w:rsidR="00E27F41" w:rsidRPr="00393008" w:rsidTr="003F1B8C">
        <w:tc>
          <w:tcPr>
            <w:tcW w:w="96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F41" w:rsidRPr="00E27F41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F41">
              <w:rPr>
                <w:rFonts w:ascii="Times New Roman" w:hAnsi="Times New Roman" w:cs="Times New Roman"/>
                <w:b/>
                <w:sz w:val="24"/>
                <w:szCs w:val="24"/>
              </w:rPr>
              <w:t>II этап:</w:t>
            </w:r>
            <w:r w:rsidRPr="00E27F4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реализация программы – сентябрь  – май.</w:t>
            </w:r>
          </w:p>
          <w:p w:rsidR="00E27F41" w:rsidRPr="00E27F41" w:rsidRDefault="00E27F41" w:rsidP="00E27F4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адаптацию  при организации</w:t>
            </w:r>
            <w:r w:rsidRPr="00604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учебного процесса, с взаимодействием с обучающимися, другими педагогами, администрацией или родителями. </w:t>
            </w:r>
          </w:p>
          <w:p w:rsidR="00E27F41" w:rsidRPr="005B1CC9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822" w:rsidRPr="00393008" w:rsidTr="00E27F41">
        <w:tc>
          <w:tcPr>
            <w:tcW w:w="96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CA01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A144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Традиции школы. Ближайшие и перспективные планы школы. Специфика обучения физической культуре в школе. Практическ</w:t>
            </w:r>
            <w:r w:rsidR="00CA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занятие «Ведение 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журнала».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A144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планирование). Практическ</w:t>
            </w:r>
            <w:r w:rsidR="00CA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занятие «Ведение 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журнала».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393008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современному уроку. Консультации по планированию уроков. Практическая работа по разработке технологической карты урока.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393008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РМО. Знакомство с опытом работы учителей 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393008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учителя с целью знакомства с работой, выявления затруднений, оказания методической помощи. Консультация по выполнению требований к форме, объему и характеру домашни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заданий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Консультации по самоанализу урока. Обсуждение схемы анализа урока.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144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CA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85822" w:rsidRPr="00393008" w:rsidRDefault="00165C30" w:rsidP="00CA01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«Организация заняти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учащихся с ОВЗ».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17.02-22.02.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проведение в начальной школе внеклас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сного мероприятия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85822" w:rsidRPr="00393008" w:rsidTr="00E27F41">
        <w:trPr>
          <w:trHeight w:val="3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25.02-28.02.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положения о текущем и итоговом контроле знаний обучающихся. Работа со школьной документацией. Современные образовательные технологии, их использование в учебном процессе.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 – 13.03.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работе с доку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ментацией (классным 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журналом, таблицами контро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gramStart"/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Портфолио). Посещение молодым специал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истом уроков учителя </w:t>
            </w:r>
            <w:proofErr w:type="gramStart"/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аставника.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85822" w:rsidRPr="00393008" w:rsidTr="00E27F41">
        <w:trPr>
          <w:trHeight w:val="43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10.03-20.03.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целью оказания методической помощи. Консультации по самоанализу урока. Обсуждение схемы анализа урока.</w:t>
            </w:r>
          </w:p>
        </w:tc>
      </w:tr>
      <w:tr w:rsidR="00485822" w:rsidRPr="00393008" w:rsidTr="00E27F41">
        <w:trPr>
          <w:trHeight w:val="43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10.03-20.03.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393008" w:rsidP="003930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 родительского собрания</w:t>
            </w:r>
            <w:r w:rsidR="00485822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23.03-30.03.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– лучшее образование. Оказание помощи в выборе методической темы по самообразованию.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 – 10.04.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по составлению тестов для контро</w:t>
            </w:r>
            <w:r w:rsidR="00393008"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знаний по предметам начальной школы</w:t>
            </w: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отбору заданий для самостоятельных работ. Собеседование по вопросам планирования и организации самообразования.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10.04-24.04.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целью оказания методической помощи. Организация индивидуальных занятий с различными категориями учащихся. Индивидуальный подход в организации учебной деятельности (работа с отстающими и успешными учащимися).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27.04 – 30.04 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проведение Дня Здоровья в начальной школе.</w:t>
            </w: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 – 15.05.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контроля, их рациональное использование на различных этапах изучения программного материала. Формы контроля знаний, подготовка к промежуточной аттестации.</w:t>
            </w:r>
          </w:p>
        </w:tc>
      </w:tr>
      <w:tr w:rsidR="00E27F41" w:rsidRPr="00393008" w:rsidTr="00C65167">
        <w:tc>
          <w:tcPr>
            <w:tcW w:w="96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F41" w:rsidRDefault="00E27F41" w:rsidP="00E27F41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CC9">
              <w:rPr>
                <w:rFonts w:ascii="Times New Roman" w:hAnsi="Times New Roman" w:cs="Times New Roman"/>
                <w:b/>
                <w:sz w:val="24"/>
                <w:szCs w:val="24"/>
              </w:rPr>
              <w:t>III этап:</w:t>
            </w: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программы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FD5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Завершение наставничества.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Мониторинг.</w:t>
            </w:r>
          </w:p>
          <w:p w:rsidR="00E27F41" w:rsidRPr="00393008" w:rsidRDefault="00E27F41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822" w:rsidRPr="00393008" w:rsidTr="00E27F4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E27F41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165C30" w:rsidP="004858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18.05 - 29.05.</w:t>
            </w:r>
          </w:p>
        </w:tc>
        <w:tc>
          <w:tcPr>
            <w:tcW w:w="7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822" w:rsidRPr="00393008" w:rsidRDefault="00485822" w:rsidP="00485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</w:tr>
    </w:tbl>
    <w:p w:rsidR="00485822" w:rsidRPr="00393008" w:rsidRDefault="00485822" w:rsidP="003930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5822" w:rsidRPr="00393008" w:rsidRDefault="00485822" w:rsidP="004858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822" w:rsidRPr="00393008" w:rsidRDefault="00485822" w:rsidP="004858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9E5" w:rsidRPr="00393008" w:rsidRDefault="003239E5">
      <w:pPr>
        <w:rPr>
          <w:rFonts w:ascii="Times New Roman" w:hAnsi="Times New Roman" w:cs="Times New Roman"/>
          <w:sz w:val="24"/>
          <w:szCs w:val="24"/>
        </w:rPr>
      </w:pPr>
    </w:p>
    <w:sectPr w:rsidR="003239E5" w:rsidRPr="00393008" w:rsidSect="0032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ED7"/>
    <w:multiLevelType w:val="multilevel"/>
    <w:tmpl w:val="A764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45176"/>
    <w:multiLevelType w:val="multilevel"/>
    <w:tmpl w:val="A7F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B1CA7"/>
    <w:multiLevelType w:val="multilevel"/>
    <w:tmpl w:val="D964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63347"/>
    <w:multiLevelType w:val="multilevel"/>
    <w:tmpl w:val="A27C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52A90"/>
    <w:multiLevelType w:val="multilevel"/>
    <w:tmpl w:val="18E8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91BB5"/>
    <w:multiLevelType w:val="multilevel"/>
    <w:tmpl w:val="62E4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90CAB"/>
    <w:multiLevelType w:val="multilevel"/>
    <w:tmpl w:val="4368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A4BAA"/>
    <w:multiLevelType w:val="multilevel"/>
    <w:tmpl w:val="FF9C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A2B3B"/>
    <w:multiLevelType w:val="multilevel"/>
    <w:tmpl w:val="57D0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70F60"/>
    <w:multiLevelType w:val="multilevel"/>
    <w:tmpl w:val="EBB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D46CD"/>
    <w:multiLevelType w:val="multilevel"/>
    <w:tmpl w:val="E60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F1A47"/>
    <w:multiLevelType w:val="multilevel"/>
    <w:tmpl w:val="B88C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01FA2"/>
    <w:multiLevelType w:val="multilevel"/>
    <w:tmpl w:val="63C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A76788"/>
    <w:multiLevelType w:val="multilevel"/>
    <w:tmpl w:val="3E0A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822"/>
    <w:rsid w:val="00037683"/>
    <w:rsid w:val="00154321"/>
    <w:rsid w:val="00165C30"/>
    <w:rsid w:val="00224459"/>
    <w:rsid w:val="002C2399"/>
    <w:rsid w:val="002E0262"/>
    <w:rsid w:val="003239E5"/>
    <w:rsid w:val="00393008"/>
    <w:rsid w:val="003F0728"/>
    <w:rsid w:val="00485822"/>
    <w:rsid w:val="004964EE"/>
    <w:rsid w:val="005E74E8"/>
    <w:rsid w:val="006C5E6C"/>
    <w:rsid w:val="007159D8"/>
    <w:rsid w:val="007E10E4"/>
    <w:rsid w:val="00874D3E"/>
    <w:rsid w:val="00992136"/>
    <w:rsid w:val="00AC7743"/>
    <w:rsid w:val="00BA7B6F"/>
    <w:rsid w:val="00CA0144"/>
    <w:rsid w:val="00D65437"/>
    <w:rsid w:val="00D66CEF"/>
    <w:rsid w:val="00E27F41"/>
    <w:rsid w:val="00EA1440"/>
    <w:rsid w:val="00ED061D"/>
    <w:rsid w:val="00F4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E5"/>
  </w:style>
  <w:style w:type="paragraph" w:styleId="1">
    <w:name w:val="heading 1"/>
    <w:basedOn w:val="a"/>
    <w:link w:val="10"/>
    <w:uiPriority w:val="9"/>
    <w:qFormat/>
    <w:rsid w:val="00EA1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A14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1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A1440"/>
    <w:rPr>
      <w:color w:val="0000FF"/>
      <w:u w:val="single"/>
    </w:rPr>
  </w:style>
  <w:style w:type="paragraph" w:customStyle="1" w:styleId="pboth">
    <w:name w:val="pboth"/>
    <w:basedOn w:val="a"/>
    <w:rsid w:val="00EA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A1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A14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3">
    <w:name w:val="c3"/>
    <w:basedOn w:val="a"/>
    <w:rsid w:val="005E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4E8"/>
  </w:style>
  <w:style w:type="paragraph" w:customStyle="1" w:styleId="c4">
    <w:name w:val="c4"/>
    <w:basedOn w:val="a"/>
    <w:rsid w:val="005E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24</cp:revision>
  <dcterms:created xsi:type="dcterms:W3CDTF">2020-12-13T14:19:00Z</dcterms:created>
  <dcterms:modified xsi:type="dcterms:W3CDTF">2022-03-04T12:36:00Z</dcterms:modified>
</cp:coreProperties>
</file>