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B6" w:rsidRPr="00A23373" w:rsidRDefault="001E01B6" w:rsidP="001E01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2337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Профилактика травматизма и несчастных случаев</w:t>
      </w:r>
    </w:p>
    <w:p w:rsidR="001E01B6" w:rsidRPr="00A23373" w:rsidRDefault="001E01B6" w:rsidP="001E01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2337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у детей возрастной группы 5-9 лет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.</w:t>
      </w:r>
    </w:p>
    <w:p w:rsidR="001E01B6" w:rsidRPr="00A23373" w:rsidRDefault="001E01B6" w:rsidP="001E01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A23373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Рекомендации родителям</w:t>
      </w:r>
      <w:r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!!!</w:t>
      </w:r>
    </w:p>
    <w:p w:rsidR="001E01B6" w:rsidRPr="00A50B30" w:rsidRDefault="001E01B6" w:rsidP="001E0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Психомоторное развитие детей в возрасте от 5 до 9 лет имеет свои особенности. Физическое развитие прогрессирует одновременно с растущим осознанием ребёнком возможностей своего тела. Юный интеллект развивается стремительно. Дети быстро овладевают языком и навыками коммуникации. Для них характерна возрастающая самостоятельность и независимость. Они меньше сосредоточены на себе и больше на других. У них завязываются дружеские отношения. В этом возрасте дети обретают более чёткое осознание того, что хорошо, и что – плохо, а также начинают понимать, какие последствия может иметь то или иное действие.</w:t>
      </w:r>
    </w:p>
    <w:p w:rsidR="001E01B6" w:rsidRPr="000249EF" w:rsidRDefault="001E01B6" w:rsidP="001E01B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9E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купили ребёнку велосипед, ролики или самокат, обязательно </w:t>
      </w:r>
      <w:r w:rsidRPr="00024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приобретите и средства индивидуальной защиты</w:t>
      </w:r>
      <w:r w:rsidRPr="000249EF">
        <w:rPr>
          <w:rFonts w:ascii="Times New Roman" w:eastAsia="Times New Roman" w:hAnsi="Times New Roman" w:cs="Times New Roman"/>
          <w:sz w:val="24"/>
          <w:szCs w:val="24"/>
          <w:lang w:eastAsia="ru-RU"/>
        </w:rPr>
        <w:t>. Шлем является единственным эффективным таким средством от получения черепно-мозговой травмы. </w:t>
      </w:r>
      <w:r w:rsidRPr="00024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жалейте времени на инструктаж (разъяснения) по технике безопасности и осуществляйте </w:t>
      </w:r>
      <w:proofErr w:type="gramStart"/>
      <w:r w:rsidRPr="00024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024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её соблюдением.</w:t>
      </w:r>
    </w:p>
    <w:p w:rsidR="001E01B6" w:rsidRPr="000249EF" w:rsidRDefault="001E01B6" w:rsidP="001E01B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Одежда ребёнка во время катания должна быть яркой, обязательно со светоотражающими элементами.</w:t>
      </w:r>
    </w:p>
    <w:p w:rsidR="001E01B6" w:rsidRPr="000249EF" w:rsidRDefault="001E01B6" w:rsidP="001E01B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Велосипед должен быть исправным</w:t>
      </w:r>
      <w:r w:rsidRPr="000249E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оборудованным передним и задним источниками света. Перед выездом проверяйте надёжность закрепления фар, работу тормозов, переключателя передач и состояние колёс.</w:t>
      </w:r>
    </w:p>
    <w:p w:rsidR="001E01B6" w:rsidRPr="000249EF" w:rsidRDefault="001E01B6" w:rsidP="001E01B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9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езде на велосипеде научите ребёнка </w:t>
      </w:r>
      <w:r w:rsidRPr="00024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вступать в зрительный контакт</w:t>
      </w:r>
      <w:r w:rsidRPr="000249EF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подавать </w:t>
      </w:r>
      <w:r w:rsidRPr="00024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сигналы рукой</w:t>
      </w:r>
      <w:r w:rsidRPr="000249EF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водителям, так и пешеходам, для того чтобы быть предсказуемым для остальных участников дорожного движения.</w:t>
      </w:r>
    </w:p>
    <w:p w:rsidR="001E01B6" w:rsidRPr="000249EF" w:rsidRDefault="001E01B6" w:rsidP="001E01B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9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изучают окружающую среду и часто делают это бесконтрольно. Они не всегда осознают риск, связанный с их поведением, или не в состоянии быстро реагировать на возникший риск. У детей вызывают любопытство действия взрослых, и они пробуют подражать им. </w:t>
      </w:r>
      <w:r w:rsidRPr="00024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 со спичками или зажигалками</w:t>
      </w:r>
      <w:r w:rsidRPr="000249EF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один из примеров типичной детской «игры», которая </w:t>
      </w:r>
      <w:r w:rsidRPr="00024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может оказаться смертельной.</w:t>
      </w:r>
    </w:p>
    <w:p w:rsidR="001E01B6" w:rsidRPr="000249EF" w:rsidRDefault="001E01B6" w:rsidP="001E01B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Самую большую категорию детей, пострадавших в результате дорожно-транспортных происшествий, составляют дети-пешеходы.</w:t>
      </w:r>
      <w:r w:rsidRPr="00024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Дети в возрасте 5-14 лет в наибольшей степени подвержены опасности </w:t>
      </w:r>
      <w:proofErr w:type="gramStart"/>
      <w:r w:rsidRPr="000249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</w:t>
      </w:r>
      <w:proofErr w:type="gramEnd"/>
      <w:r w:rsidRPr="00024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травмы или погибнуть в качестве пешеходов. В числе усиливающих опасность факторов следует назвать относительно малые размеры тела детей и их относительно меньшую заметность на дороге. Кроме того, растущее присутствие детей на дорогах, которые зачастую используются ими для игры, не соответствует их способности оценивать силу встречного движения и принимать безопасные решения. Подростки подвергаются большей опасности, если они склонны к рискованному поведению на дороге и/или оказываются под влиянием сверстников</w:t>
      </w:r>
    </w:p>
    <w:p w:rsidR="001E01B6" w:rsidRPr="000249EF" w:rsidRDefault="001E01B6" w:rsidP="001E01B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Безопасная перевозка детей в автомобиле</w:t>
      </w:r>
    </w:p>
    <w:p w:rsidR="001E01B6" w:rsidRPr="000249EF" w:rsidRDefault="001E01B6" w:rsidP="001E0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Дети-пассажиры автомобилей – это ещё одна группа участников </w:t>
      </w:r>
      <w:proofErr w:type="gramStart"/>
      <w:r w:rsidRPr="000249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дорожного-движения</w:t>
      </w:r>
      <w:proofErr w:type="gramEnd"/>
      <w:r w:rsidRPr="000249EF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страдающая от дорожно-транспортного травматизма.</w:t>
      </w:r>
    </w:p>
    <w:p w:rsidR="001E01B6" w:rsidRPr="000249EF" w:rsidRDefault="001E01B6" w:rsidP="001E01B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автомобиле ребёнок может сидеть во взрослом кресле, только если его рост превышает 140 см, а вес не меньше 32 кг.</w:t>
      </w:r>
      <w:r w:rsidRPr="000249EF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малыш уже слишком большой для переносного детского кресла, но ещё не дорос до взрослого, нужно использовать бустер (автокресло без спинки).</w:t>
      </w:r>
    </w:p>
    <w:p w:rsidR="001E01B6" w:rsidRPr="000249EF" w:rsidRDefault="001E01B6" w:rsidP="001E01B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Детские автокресла для детей младше 2 лет следует устанавливать против движения машины.</w:t>
      </w:r>
      <w:r w:rsidRPr="000249E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Перед тем как заводить авто, попробуйте «защипнуть» ремень, и, если складка образовалась — затяните его потуже. Само автокресло не должно сдвигаться больше чем на 2–3 см.</w:t>
      </w:r>
    </w:p>
    <w:p w:rsidR="001E01B6" w:rsidRPr="000249EF" w:rsidRDefault="001E01B6" w:rsidP="001E01B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9E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же ребёнок пользуется взрослым сиденьем, он должен пристёгиваться штатными ремнями безопасности. </w:t>
      </w:r>
      <w:r w:rsidRPr="00024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Верхняя часть ремня должна проходить по груди и плечу ребёнка</w:t>
      </w:r>
      <w:r w:rsidRPr="000249E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не пересекать его шею, а </w:t>
      </w:r>
      <w:r w:rsidRPr="00024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нижняя часть должна лежать на бёдрах</w:t>
      </w:r>
      <w:r w:rsidRPr="000249E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не пересекать его живот.</w:t>
      </w:r>
    </w:p>
    <w:p w:rsidR="001E01B6" w:rsidRPr="000249EF" w:rsidRDefault="001E01B6" w:rsidP="001E01B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Держите горячую пищу, массивные предметы</w:t>
      </w:r>
      <w:r w:rsidRPr="000249EF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всё, что может начать двигаться по салону при торможении, </w:t>
      </w:r>
      <w:r w:rsidRPr="00024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подальше от ребёнка</w:t>
      </w:r>
      <w:r w:rsidRPr="000249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01B6" w:rsidRDefault="001E01B6" w:rsidP="001E01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01B6" w:rsidRPr="000249EF" w:rsidRDefault="001E01B6" w:rsidP="001E0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Открытые источники воды.</w:t>
      </w:r>
    </w:p>
    <w:p w:rsidR="001E01B6" w:rsidRPr="000249EF" w:rsidRDefault="001E01B6" w:rsidP="001E0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   Открытая вода </w:t>
      </w:r>
      <w:r w:rsidRPr="000249E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(даже в обычной бочке или ведре) на приусадебном участке </w:t>
      </w:r>
      <w:r w:rsidRPr="00024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должна отсутствовать или быть надёжно ограждена</w:t>
      </w:r>
      <w:r w:rsidRPr="000249E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потому что ребёнок может в неё упасть и захлебнуться. </w:t>
      </w:r>
      <w:r w:rsidRPr="00024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Открытые источники воды нуждаются в </w:t>
      </w:r>
      <w:proofErr w:type="gramStart"/>
      <w:r w:rsidRPr="00024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постоянном</w:t>
      </w:r>
      <w:proofErr w:type="gramEnd"/>
      <w:r w:rsidRPr="00024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контролем взрослых.</w:t>
      </w:r>
      <w:r w:rsidRPr="000249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49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Более половины родителей убеждены в том, что, если ребёнок обучался плаванию, он не нуждается в присмотре, когда находится у воды. На самом деле 47 % утонувших детей в возрасте от 10 до 17 лет обладали навыками плавания.</w:t>
      </w:r>
      <w:r w:rsidRPr="000249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Трагедии у воды, как правило, происходят </w:t>
      </w:r>
      <w:r w:rsidRPr="00024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беззвучно и в течение короткого времени (не более чем 1 минуты)</w:t>
      </w:r>
      <w:r w:rsidRPr="000249E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Поэтому, наблюдая за ребёнком, не отвлекайтесь на чтение книг, разговоры по телефону и другие дела.</w:t>
      </w:r>
    </w:p>
    <w:p w:rsidR="001E01B6" w:rsidRDefault="001E01B6" w:rsidP="001E0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1E01B6" w:rsidRPr="000249EF" w:rsidRDefault="001E01B6" w:rsidP="001E01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0249E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Профилактика травматизма и несчастных случаев</w:t>
      </w:r>
    </w:p>
    <w:p w:rsidR="001E01B6" w:rsidRPr="000249EF" w:rsidRDefault="001E01B6" w:rsidP="001E01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0249E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у детей возрастной группы 10-14 лет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.</w:t>
      </w:r>
    </w:p>
    <w:p w:rsidR="001E01B6" w:rsidRPr="00B41E9A" w:rsidRDefault="001E01B6" w:rsidP="001E01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B41E9A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Рекомендации родителям и детям</w:t>
      </w:r>
      <w:r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!!!</w:t>
      </w:r>
    </w:p>
    <w:p w:rsidR="001E01B6" w:rsidRPr="00A50B30" w:rsidRDefault="001E01B6" w:rsidP="001E0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Возросшая независимость, которой обладают подростки, вкупе с недостатком уверенности и склонностью попадать под влияние сверстников, могут приводить к принятию решений, которые подвергают детей младшего подросткового возраста более высокому риску травматизма. Более того, на многих детей этого возраста возлагается взрослая ответственность, при том, что в соответствии с уровнем своего психофизического развития они ещё не способны избегать риска или не подвергать риску других. Не оставляйте детей в «няньках» с младшими детьми!</w:t>
      </w:r>
    </w:p>
    <w:p w:rsidR="001E01B6" w:rsidRPr="00A50B30" w:rsidRDefault="001E01B6" w:rsidP="001E0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Необходимо обучение безопасности жизнедеятельности. Поскольку такие подростки характеризуются возрастающей независимостью и испытывают необходимость принимать ответственные решения, они должны иметь представление о потенциальных рисках и способах защитить себя и других от травм.</w:t>
      </w:r>
    </w:p>
    <w:p w:rsidR="001E01B6" w:rsidRPr="00A50B30" w:rsidRDefault="001E01B6" w:rsidP="001E0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Второй важный компонент профилактики травматизма применительно к этой возрастной группе – эти предоставление средств индивидуальной защиты, таких как шлемы и автомобильные удерживающие устройства, включая активное участие родителей в обучении тому, как следует использовать такие средства.</w:t>
      </w:r>
    </w:p>
    <w:p w:rsidR="001E01B6" w:rsidRPr="00A50B30" w:rsidRDefault="001E01B6" w:rsidP="001E0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Наконец, важно создание условий для того, чтобы такие дети могли безопасно играть, а также безопасно перемещаться между домом, школой и другими центрами активности в рамках своих населенных пунктов. Травмы у детей 10-14 лет:</w:t>
      </w:r>
    </w:p>
    <w:p w:rsidR="001E01B6" w:rsidRPr="00A50B30" w:rsidRDefault="001E01B6" w:rsidP="001E01B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дорожно-транспортный травматизм;</w:t>
      </w:r>
    </w:p>
    <w:p w:rsidR="001E01B6" w:rsidRPr="00A50B30" w:rsidRDefault="001E01B6" w:rsidP="001E01B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утопление;</w:t>
      </w:r>
    </w:p>
    <w:p w:rsidR="001E01B6" w:rsidRPr="00A50B30" w:rsidRDefault="001E01B6" w:rsidP="001E01B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ожоги;</w:t>
      </w:r>
    </w:p>
    <w:p w:rsidR="001E01B6" w:rsidRPr="00A50B30" w:rsidRDefault="001E01B6" w:rsidP="001E01B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падения;</w:t>
      </w:r>
    </w:p>
    <w:p w:rsidR="001E01B6" w:rsidRDefault="001E01B6" w:rsidP="001E01B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отравления.</w:t>
      </w:r>
    </w:p>
    <w:p w:rsidR="001E01B6" w:rsidRPr="00A50B30" w:rsidRDefault="001E01B6" w:rsidP="001E0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1B6" w:rsidRDefault="001E01B6" w:rsidP="001E0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1E01B6" w:rsidRPr="00B41E9A" w:rsidRDefault="001E01B6" w:rsidP="001E01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bookmarkStart w:id="0" w:name="_GoBack"/>
      <w:r w:rsidRPr="00B41E9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Профилактика травматизма и несчастных случаев</w:t>
      </w:r>
    </w:p>
    <w:p w:rsidR="001E01B6" w:rsidRPr="00B41E9A" w:rsidRDefault="001E01B6" w:rsidP="001E01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B41E9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в возрастной группе </w:t>
      </w:r>
      <w:bookmarkEnd w:id="0"/>
      <w:r w:rsidRPr="00B41E9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15-19 лет.</w:t>
      </w:r>
    </w:p>
    <w:p w:rsidR="001E01B6" w:rsidRPr="00B41E9A" w:rsidRDefault="001E01B6" w:rsidP="001E01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B41E9A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Рекомендации родителям и подросткам</w:t>
      </w:r>
      <w:r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!!!</w:t>
      </w:r>
    </w:p>
    <w:p w:rsidR="001E01B6" w:rsidRPr="00A50B30" w:rsidRDefault="001E01B6" w:rsidP="001E0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В 15-19 лет риски травматизма связаны с почти взрослым уровнем ответственности и способностью </w:t>
      </w:r>
      <w:proofErr w:type="gramStart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</w:t>
      </w:r>
      <w:proofErr w:type="gramEnd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самостоятельные решения. Как всегда, опасность, исходящая со стороны окружающей действительности, предопределяет риск травматизма, но в значительно большей степени рискованное поведение и потенциал травматизма предопределяются независимостью подростков этого возраста в сочетании с присущей им склонностью попадать под влияние сверстников.</w:t>
      </w:r>
    </w:p>
    <w:p w:rsidR="001E01B6" w:rsidRPr="00A50B30" w:rsidRDefault="001E01B6" w:rsidP="001E0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Поскольку такие подростки существенно чаще пользуются автодорогами, </w:t>
      </w: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дорожно-транспортный травматизм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становится самой распространенным из видов травматизма. Отмечается рост числа дорожно-транспортных происшествий с участием неопытных или молодых водителей.</w:t>
      </w:r>
    </w:p>
    <w:p w:rsidR="001E01B6" w:rsidRPr="00A50B30" w:rsidRDefault="001E01B6" w:rsidP="001E0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Утопление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это еще один механизм </w:t>
      </w:r>
      <w:proofErr w:type="spellStart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травматизации</w:t>
      </w:r>
      <w:proofErr w:type="spellEnd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распространенный среди подростков в возрасте 15-19 лет. Возросшая независимость подростков, их склонность к рискованному поведению, в частности связанному с приемом алкоголя или иных веществ наркотического характера, и гораздо больший доступ к водоемам во время работы или игры.</w:t>
      </w:r>
    </w:p>
    <w:p w:rsidR="001E01B6" w:rsidRPr="00EA4D6B" w:rsidRDefault="001E01B6" w:rsidP="001E0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Ожоги, падения и отравление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также являются распространенными моделями травматизма в этом возрасте, причем отравление в старшем подростковом возрасте часто связано со злоупотреблением алкоголем или употреблением наркотиков. Будьте внимательны, умейте слушать детей и любите их. «</w:t>
      </w:r>
      <w:proofErr w:type="spellStart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Недолюбленные</w:t>
      </w:r>
      <w:proofErr w:type="spellEnd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дети, как правило, чаще попадают в беду!</w:t>
      </w:r>
    </w:p>
    <w:p w:rsidR="00E104B3" w:rsidRDefault="00E104B3"/>
    <w:sectPr w:rsidR="00E104B3" w:rsidSect="00B41E9A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32946"/>
    <w:multiLevelType w:val="multilevel"/>
    <w:tmpl w:val="419ED3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5AC453BA"/>
    <w:multiLevelType w:val="multilevel"/>
    <w:tmpl w:val="BE9852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7B9270C8"/>
    <w:multiLevelType w:val="multilevel"/>
    <w:tmpl w:val="0548DE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B6"/>
    <w:rsid w:val="001E01B6"/>
    <w:rsid w:val="00E1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1B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1B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2020-10-08T11:48:00Z</dcterms:created>
  <dcterms:modified xsi:type="dcterms:W3CDTF">2020-10-08T11:48:00Z</dcterms:modified>
</cp:coreProperties>
</file>